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方正小标宋简体" w:hAnsi="华文中宋" w:eastAsia="方正小标宋简体"/>
          <w:sz w:val="44"/>
          <w:szCs w:val="44"/>
          <w:highlight w:val="none"/>
        </w:rPr>
      </w:pPr>
      <w:bookmarkStart w:id="0" w:name="_GoBack"/>
      <w:r>
        <w:rPr>
          <w:rFonts w:hint="eastAsia" w:ascii="方正小标宋简体" w:hAnsi="华文中宋" w:eastAsia="方正小标宋简体"/>
          <w:sz w:val="44"/>
          <w:szCs w:val="44"/>
          <w:highlight w:val="none"/>
        </w:rPr>
        <w:t>危险化学品建设项目安全审查</w:t>
      </w:r>
    </w:p>
    <w:p>
      <w:pPr>
        <w:spacing w:line="640" w:lineRule="exact"/>
        <w:jc w:val="center"/>
        <w:rPr>
          <w:rFonts w:ascii="方正小标宋简体" w:hAnsi="华文中宋" w:eastAsia="方正小标宋简体"/>
          <w:sz w:val="44"/>
          <w:szCs w:val="44"/>
          <w:highlight w:val="none"/>
        </w:rPr>
      </w:pPr>
      <w:r>
        <w:rPr>
          <w:rFonts w:hint="eastAsia" w:ascii="方正小标宋简体" w:hAnsi="华文中宋" w:eastAsia="方正小标宋简体"/>
          <w:sz w:val="44"/>
          <w:szCs w:val="44"/>
          <w:highlight w:val="none"/>
        </w:rPr>
        <w:t>严格准入监管措施</w:t>
      </w:r>
    </w:p>
    <w:bookmarkEnd w:id="0"/>
    <w:p>
      <w:pPr>
        <w:ind w:right="-334" w:rightChars="-159" w:firstLine="630"/>
        <w:rPr>
          <w:rFonts w:ascii="仿宋" w:hAnsi="仿宋" w:eastAsia="仿宋" w:cs="仿宋_GB2312"/>
          <w:kern w:val="0"/>
          <w:sz w:val="32"/>
          <w:szCs w:val="32"/>
        </w:rPr>
      </w:pPr>
    </w:p>
    <w:p>
      <w:pPr>
        <w:spacing w:line="560" w:lineRule="exact"/>
        <w:ind w:firstLine="640" w:firstLineChars="200"/>
        <w:rPr>
          <w:rFonts w:ascii="方正黑体" w:eastAsia="方正黑体"/>
          <w:sz w:val="32"/>
          <w:szCs w:val="32"/>
        </w:rPr>
      </w:pPr>
      <w:r>
        <w:rPr>
          <w:rFonts w:hint="eastAsia" w:ascii="方正黑体" w:eastAsia="方正黑体"/>
          <w:sz w:val="32"/>
          <w:szCs w:val="32"/>
        </w:rPr>
        <w:t>一、明示审查要求</w:t>
      </w:r>
    </w:p>
    <w:p>
      <w:pPr>
        <w:spacing w:line="560" w:lineRule="exact"/>
        <w:ind w:firstLine="640" w:firstLineChars="200"/>
        <w:rPr>
          <w:rFonts w:eastAsia="方正仿宋"/>
          <w:sz w:val="32"/>
          <w:szCs w:val="32"/>
        </w:rPr>
      </w:pPr>
      <w:r>
        <w:rPr>
          <w:rFonts w:eastAsia="方正仿宋"/>
          <w:sz w:val="32"/>
          <w:szCs w:val="32"/>
        </w:rPr>
        <w:t>1</w:t>
      </w:r>
      <w:r>
        <w:rPr>
          <w:rFonts w:hint="eastAsia" w:eastAsia="方正仿宋"/>
          <w:sz w:val="32"/>
          <w:szCs w:val="32"/>
        </w:rPr>
        <w:t>、在网站、办公场所公示危险化学品建设项目安全审查办事指南、申请表以及《安全生产法》、《危险化学品安全管理条例》（国务院令第</w:t>
      </w:r>
      <w:r>
        <w:rPr>
          <w:rFonts w:eastAsia="方正仿宋"/>
          <w:sz w:val="32"/>
          <w:szCs w:val="32"/>
        </w:rPr>
        <w:t>591</w:t>
      </w:r>
      <w:r>
        <w:rPr>
          <w:rFonts w:hint="eastAsia" w:eastAsia="方正仿宋"/>
          <w:sz w:val="32"/>
          <w:szCs w:val="32"/>
        </w:rPr>
        <w:t>号）等相关法律法规，提高公众对许可证核发申请的知晓度。</w:t>
      </w:r>
    </w:p>
    <w:p>
      <w:pPr>
        <w:spacing w:line="560" w:lineRule="exact"/>
        <w:ind w:firstLine="640" w:firstLineChars="200"/>
        <w:rPr>
          <w:rFonts w:eastAsia="方正仿宋"/>
          <w:sz w:val="32"/>
          <w:szCs w:val="32"/>
        </w:rPr>
      </w:pPr>
      <w:r>
        <w:rPr>
          <w:rFonts w:eastAsia="方正仿宋"/>
          <w:sz w:val="32"/>
          <w:szCs w:val="32"/>
        </w:rPr>
        <w:t>2</w:t>
      </w:r>
      <w:r>
        <w:rPr>
          <w:rFonts w:hint="eastAsia" w:eastAsia="方正仿宋"/>
          <w:sz w:val="32"/>
          <w:szCs w:val="32"/>
        </w:rPr>
        <w:t>、在网站、办公场所公示《危险化学品建设项目安全监督管理办法》（国家安全监管总局令第</w:t>
      </w:r>
      <w:r>
        <w:rPr>
          <w:rFonts w:eastAsia="方正仿宋"/>
          <w:sz w:val="32"/>
          <w:szCs w:val="32"/>
        </w:rPr>
        <w:t>45</w:t>
      </w:r>
      <w:r>
        <w:rPr>
          <w:rFonts w:hint="eastAsia" w:eastAsia="方正仿宋"/>
          <w:sz w:val="32"/>
          <w:szCs w:val="32"/>
        </w:rPr>
        <w:t>号）、《福建省安监局关于危险化学品建设项目安全监督管理有关事项的通知》（闽安监管三〔</w:t>
      </w:r>
      <w:r>
        <w:rPr>
          <w:rFonts w:eastAsia="方正仿宋"/>
          <w:sz w:val="32"/>
          <w:szCs w:val="32"/>
        </w:rPr>
        <w:t>2015</w:t>
      </w:r>
      <w:r>
        <w:rPr>
          <w:rFonts w:hint="eastAsia" w:eastAsia="方正仿宋"/>
          <w:sz w:val="32"/>
          <w:szCs w:val="32"/>
        </w:rPr>
        <w:t>〕</w:t>
      </w:r>
      <w:r>
        <w:rPr>
          <w:rFonts w:eastAsia="方正仿宋"/>
          <w:sz w:val="32"/>
          <w:szCs w:val="32"/>
        </w:rPr>
        <w:t>74</w:t>
      </w:r>
      <w:r>
        <w:rPr>
          <w:rFonts w:hint="eastAsia" w:eastAsia="方正仿宋"/>
          <w:sz w:val="32"/>
          <w:szCs w:val="32"/>
        </w:rPr>
        <w:t>号），告知建设项目安全审查的标准、条件和要求。</w:t>
      </w:r>
    </w:p>
    <w:p>
      <w:pPr>
        <w:spacing w:line="560" w:lineRule="exact"/>
        <w:ind w:firstLine="640" w:firstLineChars="200"/>
        <w:rPr>
          <w:rFonts w:ascii="方正黑体" w:eastAsia="方正黑体"/>
          <w:sz w:val="32"/>
          <w:szCs w:val="32"/>
        </w:rPr>
      </w:pPr>
      <w:r>
        <w:rPr>
          <w:rFonts w:hint="eastAsia" w:ascii="方正黑体" w:eastAsia="方正黑体"/>
          <w:sz w:val="32"/>
          <w:szCs w:val="32"/>
        </w:rPr>
        <w:t>二、加强市场准入监控</w:t>
      </w:r>
    </w:p>
    <w:p>
      <w:pPr>
        <w:spacing w:line="560" w:lineRule="exact"/>
        <w:ind w:firstLine="640" w:firstLineChars="200"/>
        <w:rPr>
          <w:rFonts w:eastAsia="方正仿宋"/>
          <w:sz w:val="32"/>
          <w:szCs w:val="32"/>
        </w:rPr>
      </w:pPr>
      <w:r>
        <w:rPr>
          <w:rFonts w:eastAsia="方正仿宋"/>
          <w:sz w:val="32"/>
          <w:szCs w:val="32"/>
        </w:rPr>
        <w:t>3</w:t>
      </w:r>
      <w:r>
        <w:rPr>
          <w:rFonts w:hint="eastAsia" w:eastAsia="方正仿宋"/>
          <w:sz w:val="32"/>
          <w:szCs w:val="32"/>
        </w:rPr>
        <w:t>、建设项目未经安全审查或者安全审查未通过，开展建设活动的依照《危险化学品建设项目安全监督管理办法》进行处罚。</w:t>
      </w:r>
    </w:p>
    <w:p>
      <w:pPr>
        <w:spacing w:line="560" w:lineRule="exact"/>
        <w:ind w:firstLine="640" w:firstLineChars="200"/>
        <w:rPr>
          <w:rFonts w:eastAsia="方正仿宋"/>
          <w:sz w:val="32"/>
          <w:szCs w:val="32"/>
        </w:rPr>
      </w:pPr>
      <w:r>
        <w:rPr>
          <w:rFonts w:eastAsia="方正仿宋"/>
          <w:sz w:val="32"/>
          <w:szCs w:val="32"/>
        </w:rPr>
        <w:t>4</w:t>
      </w:r>
      <w:r>
        <w:rPr>
          <w:rFonts w:hint="eastAsia" w:eastAsia="方正仿宋"/>
          <w:sz w:val="32"/>
          <w:szCs w:val="32"/>
        </w:rPr>
        <w:t>、加强危险化学品生产企业的监督，设立</w:t>
      </w:r>
      <w:r>
        <w:rPr>
          <w:rFonts w:eastAsia="方正仿宋"/>
          <w:sz w:val="32"/>
          <w:szCs w:val="32"/>
        </w:rPr>
        <w:t>12345</w:t>
      </w:r>
      <w:r>
        <w:rPr>
          <w:rFonts w:hint="eastAsia" w:eastAsia="方正仿宋"/>
          <w:sz w:val="32"/>
          <w:szCs w:val="32"/>
        </w:rPr>
        <w:t>监督举报电话。</w:t>
      </w:r>
    </w:p>
    <w:p>
      <w:pPr>
        <w:spacing w:line="560" w:lineRule="exact"/>
        <w:ind w:firstLine="640" w:firstLineChars="200"/>
        <w:rPr>
          <w:rFonts w:ascii="方正黑体" w:eastAsia="方正黑体"/>
          <w:sz w:val="32"/>
          <w:szCs w:val="32"/>
        </w:rPr>
      </w:pPr>
      <w:r>
        <w:rPr>
          <w:rFonts w:hint="eastAsia" w:ascii="方正黑体" w:eastAsia="方正黑体"/>
          <w:sz w:val="32"/>
          <w:szCs w:val="32"/>
        </w:rPr>
        <w:t>三、监管机构（部门）</w:t>
      </w:r>
    </w:p>
    <w:p>
      <w:pPr>
        <w:spacing w:line="560" w:lineRule="exact"/>
        <w:ind w:firstLine="640" w:firstLineChars="200"/>
        <w:rPr>
          <w:rFonts w:eastAsia="方正仿宋"/>
          <w:sz w:val="32"/>
          <w:szCs w:val="32"/>
        </w:rPr>
      </w:pPr>
      <w:r>
        <w:rPr>
          <w:rFonts w:hint="eastAsia" w:eastAsia="方正仿宋"/>
          <w:sz w:val="32"/>
          <w:szCs w:val="32"/>
        </w:rPr>
        <w:t>局安全监督管理二处、市安全生产执法支队。</w:t>
      </w:r>
    </w:p>
    <w:p>
      <w:pPr>
        <w:spacing w:line="560" w:lineRule="exact"/>
        <w:ind w:firstLine="640" w:firstLineChars="200"/>
        <w:rPr>
          <w:rFonts w:ascii="方正黑体" w:eastAsia="方正黑体"/>
          <w:sz w:val="32"/>
          <w:szCs w:val="32"/>
        </w:rPr>
      </w:pPr>
      <w:r>
        <w:rPr>
          <w:rFonts w:hint="eastAsia" w:ascii="方正黑体" w:eastAsia="方正黑体"/>
          <w:sz w:val="32"/>
          <w:szCs w:val="32"/>
        </w:rPr>
        <w:t>四、加强日常监管</w:t>
      </w:r>
    </w:p>
    <w:p>
      <w:pPr>
        <w:spacing w:line="560" w:lineRule="exact"/>
        <w:ind w:firstLine="640" w:firstLineChars="200"/>
        <w:rPr>
          <w:rFonts w:eastAsia="方正仿宋"/>
          <w:sz w:val="32"/>
          <w:szCs w:val="32"/>
        </w:rPr>
      </w:pPr>
      <w:r>
        <w:rPr>
          <w:rFonts w:eastAsia="方正仿宋"/>
          <w:sz w:val="32"/>
          <w:szCs w:val="32"/>
        </w:rPr>
        <w:t>5</w:t>
      </w:r>
      <w:r>
        <w:rPr>
          <w:rFonts w:hint="eastAsia" w:eastAsia="方正仿宋"/>
          <w:sz w:val="32"/>
          <w:szCs w:val="32"/>
        </w:rPr>
        <w:t>、建立危险化学品建设项目网上审批制度，通过“福建省网上办事大厅”对建设项目进行安全审查，实行网上审查。</w:t>
      </w:r>
    </w:p>
    <w:p>
      <w:pPr>
        <w:spacing w:line="560" w:lineRule="exact"/>
        <w:ind w:firstLine="640" w:firstLineChars="200"/>
        <w:rPr>
          <w:rFonts w:eastAsia="方正仿宋"/>
          <w:sz w:val="32"/>
          <w:szCs w:val="32"/>
        </w:rPr>
      </w:pPr>
      <w:r>
        <w:rPr>
          <w:rFonts w:eastAsia="方正仿宋"/>
          <w:sz w:val="32"/>
          <w:szCs w:val="32"/>
        </w:rPr>
        <w:t>6</w:t>
      </w:r>
      <w:r>
        <w:rPr>
          <w:rFonts w:hint="eastAsia" w:eastAsia="方正仿宋"/>
          <w:sz w:val="32"/>
          <w:szCs w:val="32"/>
        </w:rPr>
        <w:t>、建立健全建设项目安全审查档案及其管理制度，并及时将建设项目的安全审查情况通报有关部门。</w:t>
      </w:r>
    </w:p>
    <w:p>
      <w:pPr>
        <w:spacing w:line="560" w:lineRule="exact"/>
        <w:ind w:firstLine="640" w:firstLineChars="200"/>
        <w:rPr>
          <w:rFonts w:eastAsia="方正仿宋"/>
          <w:sz w:val="32"/>
          <w:szCs w:val="32"/>
        </w:rPr>
      </w:pPr>
      <w:r>
        <w:rPr>
          <w:rFonts w:eastAsia="方正仿宋"/>
          <w:sz w:val="32"/>
          <w:szCs w:val="32"/>
        </w:rPr>
        <w:t>7</w:t>
      </w:r>
      <w:r>
        <w:rPr>
          <w:rFonts w:hint="eastAsia" w:eastAsia="方正仿宋"/>
          <w:sz w:val="32"/>
          <w:szCs w:val="32"/>
        </w:rPr>
        <w:t>、在对企业进行日常监督检查中依法对建设项目安全审查情况进行监督检查，重点检查企业是否存在未批先建，不按审批许可范围建设的情况。</w:t>
      </w:r>
    </w:p>
    <w:p>
      <w:pPr>
        <w:spacing w:line="560" w:lineRule="exact"/>
        <w:ind w:firstLine="640" w:firstLineChars="200"/>
        <w:rPr>
          <w:rFonts w:eastAsia="方正仿宋"/>
          <w:sz w:val="32"/>
          <w:szCs w:val="32"/>
        </w:rPr>
      </w:pPr>
      <w:r>
        <w:rPr>
          <w:rFonts w:eastAsia="方正仿宋"/>
          <w:sz w:val="32"/>
          <w:szCs w:val="32"/>
        </w:rPr>
        <w:t>8</w:t>
      </w:r>
      <w:r>
        <w:rPr>
          <w:rFonts w:hint="eastAsia" w:eastAsia="方正仿宋"/>
          <w:sz w:val="32"/>
          <w:szCs w:val="32"/>
        </w:rPr>
        <w:t>、依法对企业危险化学品建设项目违法行为实施行政处罚。</w:t>
      </w:r>
    </w:p>
    <w:p>
      <w:pPr>
        <w:spacing w:line="560" w:lineRule="exact"/>
        <w:ind w:firstLine="640" w:firstLineChars="200"/>
        <w:rPr>
          <w:rFonts w:eastAsia="方正仿宋"/>
          <w:sz w:val="32"/>
          <w:szCs w:val="32"/>
        </w:rPr>
      </w:pPr>
    </w:p>
    <w:p>
      <w:pPr>
        <w:spacing w:line="560" w:lineRule="exact"/>
        <w:ind w:firstLine="640" w:firstLineChars="200"/>
        <w:rPr>
          <w:rFonts w:eastAsia="方正仿宋"/>
          <w:sz w:val="32"/>
          <w:szCs w:val="32"/>
        </w:rPr>
      </w:pPr>
    </w:p>
    <w:sectPr>
      <w:footerReference r:id="rId3" w:type="default"/>
      <w:footerReference r:id="rId4" w:type="even"/>
      <w:pgSz w:w="11906" w:h="16838"/>
      <w:pgMar w:top="1701" w:right="1531" w:bottom="1701" w:left="1531" w:header="851" w:footer="1361" w:gutter="0"/>
      <w:cols w:space="425" w:num="1"/>
      <w:docGrid w:type="lines" w:linePitch="287" w:charSpace="-14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2010601030101010101"/>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仿宋">
    <w:altName w:val="宋体"/>
    <w:panose1 w:val="03000509000000000000"/>
    <w:charset w:val="86"/>
    <w:family w:val="script"/>
    <w:pitch w:val="default"/>
    <w:sig w:usb0="00000000" w:usb1="00000000" w:usb2="00000010" w:usb3="00000000" w:csb0="00040000" w:csb1="00000000"/>
  </w:font>
  <w:font w:name="方正黑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书宋">
    <w:altName w:val="宋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ind w:right="269" w:rightChars="128" w:firstLine="280" w:firstLineChars="100"/>
      <w:rPr>
        <w:rStyle w:val="5"/>
        <w:sz w:val="28"/>
        <w:szCs w:val="28"/>
      </w:rPr>
    </w:pPr>
    <w:r>
      <w:rPr>
        <w:rStyle w:val="5"/>
        <w:sz w:val="28"/>
        <w:szCs w:val="28"/>
      </w:rPr>
      <w:t xml:space="preserve">— </w:t>
    </w:r>
    <w:r>
      <w:rPr>
        <w:rStyle w:val="5"/>
        <w:rFonts w:ascii="方正书宋" w:eastAsia="方正书宋"/>
        <w:sz w:val="28"/>
        <w:szCs w:val="28"/>
      </w:rPr>
      <w:fldChar w:fldCharType="begin"/>
    </w:r>
    <w:r>
      <w:rPr>
        <w:rStyle w:val="5"/>
        <w:rFonts w:ascii="方正书宋" w:eastAsia="方正书宋"/>
        <w:sz w:val="28"/>
        <w:szCs w:val="28"/>
      </w:rPr>
      <w:instrText xml:space="preserve">PAGE  </w:instrText>
    </w:r>
    <w:r>
      <w:rPr>
        <w:rStyle w:val="5"/>
        <w:rFonts w:ascii="方正书宋" w:eastAsia="方正书宋"/>
        <w:sz w:val="28"/>
        <w:szCs w:val="28"/>
      </w:rPr>
      <w:fldChar w:fldCharType="separate"/>
    </w:r>
    <w:r>
      <w:rPr>
        <w:rStyle w:val="5"/>
        <w:rFonts w:ascii="方正书宋" w:eastAsia="方正书宋"/>
        <w:sz w:val="28"/>
        <w:szCs w:val="28"/>
      </w:rPr>
      <w:t>12</w:t>
    </w:r>
    <w:r>
      <w:rPr>
        <w:rStyle w:val="5"/>
        <w:rFonts w:ascii="方正书宋" w:eastAsia="方正书宋"/>
        <w:sz w:val="28"/>
        <w:szCs w:val="28"/>
      </w:rPr>
      <w:fldChar w:fldCharType="end"/>
    </w:r>
    <w:r>
      <w:rPr>
        <w:rStyle w:val="5"/>
        <w:sz w:val="28"/>
        <w:szCs w:val="28"/>
      </w:rPr>
      <w:t xml:space="preserve"> —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366E"/>
    <w:rsid w:val="00077A45"/>
    <w:rsid w:val="000C4835"/>
    <w:rsid w:val="00285EF1"/>
    <w:rsid w:val="002C0893"/>
    <w:rsid w:val="0042017C"/>
    <w:rsid w:val="0048366E"/>
    <w:rsid w:val="00520C42"/>
    <w:rsid w:val="00560DD3"/>
    <w:rsid w:val="00594326"/>
    <w:rsid w:val="005D3073"/>
    <w:rsid w:val="00602FC7"/>
    <w:rsid w:val="00750ED5"/>
    <w:rsid w:val="007F0F26"/>
    <w:rsid w:val="00895FC9"/>
    <w:rsid w:val="008D5750"/>
    <w:rsid w:val="009710A3"/>
    <w:rsid w:val="00A65B3D"/>
    <w:rsid w:val="00A94B19"/>
    <w:rsid w:val="00AA3B53"/>
    <w:rsid w:val="00B320F0"/>
    <w:rsid w:val="00B419F1"/>
    <w:rsid w:val="00C4280A"/>
    <w:rsid w:val="00C828A8"/>
    <w:rsid w:val="00CB5C98"/>
    <w:rsid w:val="00CB66F4"/>
    <w:rsid w:val="00D11D16"/>
    <w:rsid w:val="00E331F6"/>
    <w:rsid w:val="00E52E56"/>
    <w:rsid w:val="00EB4186"/>
    <w:rsid w:val="00FA319F"/>
    <w:rsid w:val="00FC5C9F"/>
    <w:rsid w:val="4967647B"/>
    <w:rsid w:val="65ED1ED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semiHidden/>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qFormat/>
    <w:locked/>
    <w:uiPriority w:val="99"/>
    <w:rPr>
      <w:rFonts w:ascii="Times New Roman" w:hAnsi="Times New Roman" w:eastAsia="宋体" w:cs="Times New Roman"/>
      <w:sz w:val="18"/>
      <w:szCs w:val="18"/>
    </w:rPr>
  </w:style>
  <w:style w:type="character" w:customStyle="1" w:styleId="8">
    <w:name w:val="Header Char"/>
    <w:basedOn w:val="4"/>
    <w:link w:val="3"/>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12</Pages>
  <Words>620</Words>
  <Characters>3540</Characters>
  <Lines>0</Lines>
  <Paragraphs>0</Paragraphs>
  <TotalTime>14</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2018-07-26T08:19:00Z</dcterms:created>
  <dc:creator>dell01</dc:creator>
  <cp:lastModifiedBy>陈亚萍</cp:lastModifiedBy>
  <dcterms:modified xsi:type="dcterms:W3CDTF">2018-08-27T09:50:20Z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