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18E" w:rsidRPr="00841F48" w:rsidRDefault="00A0351F" w:rsidP="00AB6DC3">
      <w:pPr>
        <w:jc w:val="center"/>
        <w:rPr>
          <w:rFonts w:ascii="宋体" w:hAnsi="宋体"/>
          <w:b/>
          <w:sz w:val="36"/>
          <w:szCs w:val="36"/>
        </w:rPr>
      </w:pPr>
      <w:r w:rsidRPr="00841F48">
        <w:rPr>
          <w:rFonts w:ascii="宋体" w:hAnsi="宋体" w:hint="eastAsia"/>
          <w:b/>
          <w:sz w:val="36"/>
          <w:szCs w:val="36"/>
        </w:rPr>
        <w:t>占用、挖掘公路审批</w:t>
      </w:r>
      <w:r w:rsidR="006F571A" w:rsidRPr="00841F48">
        <w:rPr>
          <w:rFonts w:ascii="宋体" w:hAnsi="宋体" w:hint="eastAsia"/>
          <w:b/>
          <w:sz w:val="36"/>
          <w:szCs w:val="36"/>
        </w:rPr>
        <w:t>-</w:t>
      </w:r>
      <w:r w:rsidR="00DF643F" w:rsidRPr="00841F48">
        <w:rPr>
          <w:rFonts w:ascii="宋体" w:hAnsi="宋体" w:hint="eastAsia"/>
          <w:b/>
          <w:sz w:val="36"/>
          <w:szCs w:val="36"/>
        </w:rPr>
        <w:t>2.</w:t>
      </w:r>
      <w:r w:rsidR="00593543" w:rsidRPr="00841F48">
        <w:rPr>
          <w:rFonts w:ascii="宋体" w:hAnsi="宋体" w:hint="eastAsia"/>
          <w:b/>
          <w:sz w:val="36"/>
          <w:szCs w:val="36"/>
        </w:rPr>
        <w:t>跨越、穿越公路修建桥梁、渡槽或者架设、埋设管道、电缆等设施的审批</w:t>
      </w:r>
      <w:r w:rsidR="00DC5ECE" w:rsidRPr="00841F48">
        <w:rPr>
          <w:rFonts w:ascii="宋体" w:hAnsi="宋体" w:hint="eastAsia"/>
          <w:b/>
          <w:sz w:val="36"/>
          <w:szCs w:val="36"/>
        </w:rPr>
        <w:t>实施</w:t>
      </w:r>
      <w:r w:rsidR="00B4118E" w:rsidRPr="00841F48">
        <w:rPr>
          <w:rFonts w:ascii="宋体" w:hAnsi="宋体" w:hint="eastAsia"/>
          <w:b/>
          <w:sz w:val="36"/>
          <w:szCs w:val="36"/>
        </w:rPr>
        <w:t>细则</w:t>
      </w:r>
    </w:p>
    <w:p w:rsidR="00B4118E" w:rsidRPr="00841F48" w:rsidRDefault="00B4118E" w:rsidP="00AB6DC3">
      <w:pPr>
        <w:rPr>
          <w:rFonts w:ascii="仿宋_GB2312" w:eastAsia="仿宋_GB2312"/>
          <w:b/>
          <w:sz w:val="32"/>
          <w:szCs w:val="32"/>
        </w:rPr>
      </w:pPr>
    </w:p>
    <w:p w:rsidR="006F571A" w:rsidRPr="00841F48" w:rsidRDefault="006F571A" w:rsidP="006F571A">
      <w:pPr>
        <w:ind w:firstLineChars="209" w:firstLine="669"/>
        <w:rPr>
          <w:rFonts w:ascii="仿宋_GB2312" w:eastAsia="仿宋_GB2312"/>
          <w:sz w:val="32"/>
          <w:szCs w:val="32"/>
        </w:rPr>
      </w:pPr>
      <w:r w:rsidRPr="00841F48">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w:t>
      </w:r>
      <w:r w:rsidR="005434AB" w:rsidRPr="00841F48">
        <w:rPr>
          <w:rFonts w:ascii="仿宋_GB2312" w:eastAsia="仿宋_GB2312" w:hint="eastAsia"/>
          <w:sz w:val="32"/>
          <w:szCs w:val="32"/>
        </w:rPr>
        <w:t>《中国（福建）自由贸易试验区厦门片区工程建设项目审批制度改革总体方案》（厦府[2017]141号）及《厦门市人民政府关于研究自贸区审批制度改革复制推广专题会议的纪要》（厦府[2017]242号）</w:t>
      </w:r>
      <w:r w:rsidRPr="00841F48">
        <w:rPr>
          <w:rFonts w:ascii="仿宋_GB2312" w:eastAsia="仿宋_GB2312" w:hint="eastAsia"/>
          <w:sz w:val="32"/>
          <w:szCs w:val="32"/>
        </w:rPr>
        <w:t>等法律法规和政策，制定实施细则。</w:t>
      </w:r>
    </w:p>
    <w:p w:rsidR="006F571A" w:rsidRPr="00841F48" w:rsidRDefault="006F571A" w:rsidP="006F571A">
      <w:pPr>
        <w:numPr>
          <w:ilvl w:val="0"/>
          <w:numId w:val="16"/>
        </w:numPr>
        <w:rPr>
          <w:rFonts w:ascii="仿宋_GB2312" w:eastAsia="仿宋_GB2312" w:hint="eastAsia"/>
          <w:b/>
          <w:sz w:val="32"/>
          <w:szCs w:val="32"/>
        </w:rPr>
      </w:pPr>
      <w:r w:rsidRPr="00841F48">
        <w:rPr>
          <w:rFonts w:ascii="仿宋_GB2312" w:eastAsia="仿宋_GB2312" w:hint="eastAsia"/>
          <w:b/>
          <w:sz w:val="32"/>
          <w:szCs w:val="32"/>
        </w:rPr>
        <w:t>指导原则</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依照党中央、国务院对自由贸易试验区“先行先试、体制机制创新”的要求</w:t>
      </w:r>
      <w:r w:rsidR="005434AB" w:rsidRPr="00841F48">
        <w:rPr>
          <w:rFonts w:ascii="仿宋_GB2312" w:eastAsia="仿宋_GB2312" w:hint="eastAsia"/>
          <w:sz w:val="32"/>
          <w:szCs w:val="32"/>
        </w:rPr>
        <w:t>及省政府关于中国（福建）自由贸易试验区厦门片区实施方案的批复</w:t>
      </w:r>
      <w:r w:rsidRPr="00841F48">
        <w:rPr>
          <w:rFonts w:ascii="仿宋_GB2312" w:eastAsia="仿宋_GB2312" w:hint="eastAsia"/>
          <w:sz w:val="32"/>
          <w:szCs w:val="32"/>
        </w:rPr>
        <w:t>，本着高效率、便利化的原则，推行行政许可事项告知承诺制，打造“流程最简、审批最少、服务最优”的审批体系，提高审批效率，形成可复制可推广的改革成果。</w:t>
      </w:r>
    </w:p>
    <w:p w:rsidR="006F571A" w:rsidRPr="00841F48" w:rsidRDefault="006F571A" w:rsidP="006F571A">
      <w:pPr>
        <w:numPr>
          <w:ilvl w:val="0"/>
          <w:numId w:val="16"/>
        </w:numPr>
        <w:rPr>
          <w:rFonts w:ascii="仿宋_GB2312" w:eastAsia="仿宋_GB2312"/>
          <w:b/>
          <w:sz w:val="32"/>
          <w:szCs w:val="32"/>
        </w:rPr>
      </w:pPr>
      <w:r w:rsidRPr="00841F48">
        <w:rPr>
          <w:rFonts w:ascii="仿宋_GB2312" w:eastAsia="仿宋_GB2312" w:hint="eastAsia"/>
          <w:b/>
          <w:sz w:val="32"/>
          <w:szCs w:val="32"/>
        </w:rPr>
        <w:t>适用范围</w:t>
      </w:r>
    </w:p>
    <w:p w:rsidR="006F571A" w:rsidRPr="00841F48" w:rsidRDefault="005434AB" w:rsidP="006F571A">
      <w:pPr>
        <w:ind w:firstLineChars="200" w:firstLine="640"/>
        <w:rPr>
          <w:rFonts w:ascii="仿宋_GB2312" w:eastAsia="仿宋_GB2312"/>
          <w:sz w:val="32"/>
          <w:szCs w:val="32"/>
        </w:rPr>
      </w:pPr>
      <w:r w:rsidRPr="00841F48">
        <w:rPr>
          <w:rFonts w:ascii="仿宋_GB2312" w:eastAsia="仿宋_GB2312" w:hint="eastAsia"/>
          <w:sz w:val="32"/>
          <w:szCs w:val="32"/>
        </w:rPr>
        <w:lastRenderedPageBreak/>
        <w:t>在厦门市湖里区、海沧区及市确立试点项目名单内的市公路局管养的道路</w:t>
      </w:r>
      <w:r w:rsidR="006F571A" w:rsidRPr="00841F48">
        <w:rPr>
          <w:rFonts w:ascii="仿宋_GB2312" w:eastAsia="仿宋_GB2312" w:hint="eastAsia"/>
          <w:sz w:val="32"/>
          <w:szCs w:val="32"/>
        </w:rPr>
        <w:t>上申请占用、挖掘公路审批的子项-</w:t>
      </w:r>
      <w:r w:rsidR="00DF643F" w:rsidRPr="00841F48">
        <w:rPr>
          <w:rFonts w:ascii="仿宋_GB2312" w:eastAsia="仿宋_GB2312" w:hint="eastAsia"/>
          <w:sz w:val="32"/>
          <w:szCs w:val="32"/>
        </w:rPr>
        <w:t>2. 跨越、穿越公路修建桥梁、渡槽或者架设、埋设管道、电缆等设施的审批</w:t>
      </w:r>
      <w:r w:rsidR="006F571A" w:rsidRPr="00841F48">
        <w:rPr>
          <w:rFonts w:ascii="仿宋_GB2312" w:eastAsia="仿宋_GB2312" w:hint="eastAsia"/>
          <w:sz w:val="32"/>
          <w:szCs w:val="32"/>
        </w:rPr>
        <w:t>，适用本细则。</w:t>
      </w:r>
    </w:p>
    <w:p w:rsidR="006F571A" w:rsidRPr="00841F48" w:rsidRDefault="006F571A" w:rsidP="006F571A">
      <w:pPr>
        <w:numPr>
          <w:ilvl w:val="0"/>
          <w:numId w:val="16"/>
        </w:numPr>
        <w:rPr>
          <w:rFonts w:ascii="仿宋_GB2312" w:eastAsia="仿宋_GB2312"/>
          <w:b/>
          <w:sz w:val="32"/>
          <w:szCs w:val="32"/>
        </w:rPr>
      </w:pPr>
      <w:r w:rsidRPr="00841F48">
        <w:rPr>
          <w:rFonts w:ascii="仿宋_GB2312" w:eastAsia="仿宋_GB2312" w:hint="eastAsia"/>
          <w:b/>
          <w:sz w:val="32"/>
          <w:szCs w:val="32"/>
        </w:rPr>
        <w:t>实施细则</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实行告知承诺制，具体细则如下：</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（一）告知</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申请单位根据公布的办事要求，可到窗口领取告知承诺书或通过有关网站公布的告知承诺书电子版（见附件）下载打印。告知内容主要有：实行告知承诺制的事项；行政审批事项所依据的主要法律、法规、规章的名称和相关条款;准予行政审批应当具备的法定条件；需提交的申请材料；提交材料的要求；申请单位作出承诺的时限和法律效力，以及逾期不作出承诺和作出不实承诺的法律后果等。</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（二）承诺</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申请单位根据我局提供的告知承诺书，愿意作出承诺的，应当填写申请人基本信息，并对下列内容作出确认和承诺:</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1、所填写的基本信息真实、准确；</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2、已经知晓行政审批部门</w:t>
      </w:r>
      <w:r w:rsidRPr="00841F48">
        <w:rPr>
          <w:rFonts w:ascii="仿宋_GB2312" w:eastAsia="仿宋_GB2312" w:hAnsi="仿宋"/>
          <w:sz w:val="32"/>
          <w:szCs w:val="32"/>
        </w:rPr>
        <w:t>-</w:t>
      </w:r>
      <w:r w:rsidRPr="00841F48">
        <w:rPr>
          <w:rFonts w:ascii="仿宋_GB2312" w:eastAsia="仿宋_GB2312" w:hAnsi="仿宋" w:hint="eastAsia"/>
          <w:sz w:val="32"/>
          <w:szCs w:val="32"/>
        </w:rPr>
        <w:t>厦门市公路局告知的全部内容；</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3、认为自身能满足行政审批部门</w:t>
      </w:r>
      <w:r w:rsidRPr="00841F48">
        <w:rPr>
          <w:rFonts w:ascii="仿宋_GB2312" w:eastAsia="仿宋_GB2312" w:hAnsi="仿宋"/>
          <w:sz w:val="32"/>
          <w:szCs w:val="32"/>
        </w:rPr>
        <w:t>-</w:t>
      </w:r>
      <w:r w:rsidRPr="00841F48">
        <w:rPr>
          <w:rFonts w:ascii="仿宋_GB2312" w:eastAsia="仿宋_GB2312" w:hAnsi="仿宋" w:hint="eastAsia"/>
          <w:sz w:val="32"/>
          <w:szCs w:val="32"/>
        </w:rPr>
        <w:t>厦门市公路局告知的条</w:t>
      </w:r>
      <w:r w:rsidRPr="00841F48">
        <w:rPr>
          <w:rFonts w:ascii="仿宋_GB2312" w:eastAsia="仿宋_GB2312" w:hAnsi="仿宋" w:hint="eastAsia"/>
          <w:sz w:val="32"/>
          <w:szCs w:val="32"/>
        </w:rPr>
        <w:lastRenderedPageBreak/>
        <w:t>件、标准和要求；</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4、对于约定需要提供的材料，承诺在规定期限内予以提供；</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5、该项目施工期间，严格按照《厦门市房屋建筑和市政基础设施工程工地扬尘污染防治实施方案》等我市相关规定做好文明施工措施，不损坏破坏审批的施工范围以外的公路路产，保证道路路面不污染、工地不扬尘；</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6、该项目施工期间，严格按照相关规定做好施工现场安全管理，保证车辆、行人安全通行，如在该项目施工过程中发生人员伤亡等责任事故，承担全部责任；</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7、该项目施工期间，严格服从公路管理人员的管理，自觉接受行政审批部门</w:t>
      </w:r>
      <w:r w:rsidRPr="00841F48">
        <w:rPr>
          <w:rFonts w:ascii="仿宋_GB2312" w:eastAsia="仿宋_GB2312" w:hAnsi="仿宋"/>
          <w:sz w:val="32"/>
          <w:szCs w:val="32"/>
        </w:rPr>
        <w:t>-</w:t>
      </w:r>
      <w:r w:rsidRPr="00841F48">
        <w:rPr>
          <w:rFonts w:ascii="仿宋_GB2312" w:eastAsia="仿宋_GB2312" w:hAnsi="仿宋" w:hint="eastAsia"/>
          <w:sz w:val="32"/>
          <w:szCs w:val="32"/>
        </w:rPr>
        <w:t>厦门市公路局的监督检查。如有接到行政审批部门</w:t>
      </w:r>
      <w:r w:rsidRPr="00841F48">
        <w:rPr>
          <w:rFonts w:ascii="仿宋_GB2312" w:eastAsia="仿宋_GB2312" w:hAnsi="仿宋"/>
          <w:sz w:val="32"/>
          <w:szCs w:val="32"/>
        </w:rPr>
        <w:t>-</w:t>
      </w:r>
      <w:r w:rsidRPr="00841F48">
        <w:rPr>
          <w:rFonts w:ascii="仿宋_GB2312" w:eastAsia="仿宋_GB2312" w:hAnsi="仿宋" w:hint="eastAsia"/>
          <w:sz w:val="32"/>
          <w:szCs w:val="32"/>
        </w:rPr>
        <w:t>厦门市公路局下发的整改通知书，将立即整改并书面反馈；</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8、该项目施工结束后</w:t>
      </w:r>
      <w:r w:rsidRPr="00841F48">
        <w:rPr>
          <w:rFonts w:ascii="仿宋_GB2312" w:eastAsia="仿宋_GB2312" w:hAnsi="仿宋_GB2312" w:hint="eastAsia"/>
          <w:sz w:val="32"/>
          <w:szCs w:val="32"/>
        </w:rPr>
        <w:t>__</w:t>
      </w:r>
      <w:r w:rsidRPr="00841F48">
        <w:rPr>
          <w:rFonts w:ascii="仿宋_GB2312" w:eastAsia="仿宋_GB2312" w:hAnsi="仿宋" w:hint="eastAsia"/>
          <w:sz w:val="32"/>
          <w:szCs w:val="32"/>
        </w:rPr>
        <w:t>日内，将按照实际损坏的公路路产数量及《福建省物价局福建省财政厅福建省交通运输厅关于调整我省普通公路路产损坏赔（补）偿收费标准的通知》缴交公路路产损坏赔（补）偿费，并及时清理施工现场，经行政审批部门</w:t>
      </w:r>
      <w:r w:rsidRPr="00841F48">
        <w:rPr>
          <w:rFonts w:ascii="仿宋_GB2312" w:eastAsia="仿宋_GB2312" w:hAnsi="仿宋"/>
          <w:sz w:val="32"/>
          <w:szCs w:val="32"/>
        </w:rPr>
        <w:t>-</w:t>
      </w:r>
      <w:r w:rsidRPr="00841F48">
        <w:rPr>
          <w:rFonts w:ascii="仿宋_GB2312" w:eastAsia="仿宋_GB2312" w:hAnsi="仿宋" w:hint="eastAsia"/>
          <w:sz w:val="32"/>
          <w:szCs w:val="32"/>
        </w:rPr>
        <w:t>厦门市公路局验收符合相关要求后再撤离现场。</w:t>
      </w:r>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9、上述陈述是申请人真实意思的表示；</w:t>
      </w:r>
      <w:bookmarkStart w:id="0" w:name="_GoBack"/>
      <w:bookmarkEnd w:id="0"/>
    </w:p>
    <w:p w:rsidR="006F571A" w:rsidRPr="00841F48" w:rsidRDefault="006F571A" w:rsidP="005434AB">
      <w:pPr>
        <w:ind w:firstLineChars="200" w:firstLine="640"/>
        <w:jc w:val="left"/>
        <w:rPr>
          <w:rFonts w:ascii="仿宋_GB2312" w:eastAsia="仿宋_GB2312" w:hAnsi="仿宋"/>
          <w:sz w:val="32"/>
          <w:szCs w:val="32"/>
        </w:rPr>
      </w:pPr>
      <w:r w:rsidRPr="00841F48">
        <w:rPr>
          <w:rFonts w:ascii="仿宋_GB2312" w:eastAsia="仿宋_GB2312" w:hAnsi="仿宋" w:hint="eastAsia"/>
          <w:sz w:val="32"/>
          <w:szCs w:val="32"/>
        </w:rPr>
        <w:t>10、若违反承诺或作出不实承诺的，知晓将被列入信用信</w:t>
      </w:r>
      <w:r w:rsidRPr="00841F48">
        <w:rPr>
          <w:rFonts w:ascii="仿宋_GB2312" w:eastAsia="仿宋_GB2312" w:hAnsi="仿宋" w:hint="eastAsia"/>
          <w:sz w:val="32"/>
          <w:szCs w:val="32"/>
        </w:rPr>
        <w:lastRenderedPageBreak/>
        <w:t>息体系黑名单并被公示，同时愿意接受根据《厦门市公共信用信息管理办法（试行）》、《厦门自贸片区社会信用信息应用办法（试行）》所规定的联合惩戒措施。</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告知承诺书经厦门公路局和申请单位双方签章后生效。</w:t>
      </w:r>
    </w:p>
    <w:p w:rsidR="006F571A" w:rsidRPr="00841F48" w:rsidRDefault="006F571A" w:rsidP="006F571A">
      <w:pPr>
        <w:rPr>
          <w:rFonts w:ascii="仿宋_GB2312" w:eastAsia="仿宋_GB2312"/>
          <w:sz w:val="32"/>
          <w:szCs w:val="32"/>
        </w:rPr>
      </w:pPr>
      <w:r w:rsidRPr="00841F48">
        <w:rPr>
          <w:rFonts w:ascii="仿宋_GB2312" w:eastAsia="仿宋_GB2312" w:hint="eastAsia"/>
          <w:sz w:val="32"/>
          <w:szCs w:val="32"/>
        </w:rPr>
        <w:t>告知承诺书一式四份。</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（三）审查内容及标准</w:t>
      </w:r>
    </w:p>
    <w:p w:rsidR="00B2225D" w:rsidRPr="00841F48" w:rsidRDefault="00B2225D" w:rsidP="00B2225D">
      <w:pPr>
        <w:ind w:firstLine="630"/>
        <w:rPr>
          <w:rFonts w:ascii="仿宋_GB2312" w:eastAsia="仿宋_GB2312"/>
          <w:sz w:val="32"/>
          <w:szCs w:val="32"/>
        </w:rPr>
      </w:pPr>
      <w:r w:rsidRPr="00841F48">
        <w:rPr>
          <w:rFonts w:ascii="仿宋_GB2312" w:eastAsia="仿宋_GB2312" w:hint="eastAsia"/>
          <w:sz w:val="32"/>
          <w:szCs w:val="32"/>
        </w:rPr>
        <w:t>1、申报事项是否属于我局依法需要取得行政许可或批准的事项；申请施工的路段是否位于厦门市湖里区、海沧区及市确立试点项目名单内的由市公路局管养的道路上。</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2、按照“</w:t>
      </w:r>
      <w:r w:rsidR="00DF643F" w:rsidRPr="00841F48">
        <w:rPr>
          <w:rFonts w:ascii="仿宋_GB2312" w:eastAsia="仿宋_GB2312" w:hint="eastAsia"/>
          <w:sz w:val="32"/>
          <w:szCs w:val="32"/>
        </w:rPr>
        <w:t>跨越、穿越公路修建桥梁、渡槽或者架设、埋设管道、电缆等设施的审批</w:t>
      </w:r>
      <w:r w:rsidRPr="00841F48">
        <w:rPr>
          <w:rFonts w:ascii="仿宋_GB2312" w:eastAsia="仿宋_GB2312" w:hint="eastAsia"/>
          <w:sz w:val="32"/>
          <w:szCs w:val="32"/>
        </w:rPr>
        <w:t>”的办事指南要求的申请材料清单，逐项对照检查申请材料是否齐全，是否符合法定形式；</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3、收取复印件的，应核实复印件是否与原件一致，未提供原件的，复印件加盖申请单位公章，并在复印件上加盖“与原件核对无误”、注明日期，申请人签名；</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 xml:space="preserve">4、核实申请材料和表格中，需申请人填写内容是否填写完整准确；核实申请材料是否在有效期内；检查申请材料是否有明显的打印、装订、缺漏或其他错误； </w:t>
      </w:r>
    </w:p>
    <w:p w:rsidR="006F571A" w:rsidRPr="00841F48" w:rsidRDefault="006F571A" w:rsidP="006F571A">
      <w:pPr>
        <w:ind w:leftChars="76" w:left="160" w:firstLineChars="146" w:firstLine="467"/>
        <w:rPr>
          <w:rFonts w:ascii="仿宋_GB2312" w:eastAsia="仿宋_GB2312"/>
          <w:sz w:val="32"/>
          <w:szCs w:val="32"/>
        </w:rPr>
      </w:pPr>
      <w:r w:rsidRPr="00841F48">
        <w:rPr>
          <w:rFonts w:ascii="仿宋_GB2312" w:eastAsia="仿宋_GB2312" w:hint="eastAsia"/>
          <w:sz w:val="32"/>
          <w:szCs w:val="32"/>
        </w:rPr>
        <w:t xml:space="preserve">5、检查告知承诺书中的单位法人签字、盖章是否齐全； </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6、审查提交的申请材料是否符合要求，标准如下：</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lastRenderedPageBreak/>
        <w:t xml:space="preserve">（1）《福建省公路路政行政许可申请书》：主要审查是否按照表中的内容填写。表中的施工单位与建设单位的信息要确保真实性；联系方式是否保持通畅、无误；施工地点、占用挖掘位置填写准确、具体；施工时间要提前计划，尽量避开重要活动期间施工。 </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（2）《设计图》：主要审查是否在设计有效期内；是否盖好设计单位公章。临时用水、用电等管线相接的，是否与永久用水、用电一并考虑，避免重复性开挖。</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（3）《建设工程规划许可证》：主要审查是否有附件，是否提供附件和规划设计图；提供的图、文是否与申请的项目一致。</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（4）《施工方案》：主要审查是否有明确施工的范围和工期；确保行人、车辆、地下管线安全的保护措施；施工工艺，以及人员、机械设备的投入情况；施工时间计划表。</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（5）《处置施工险情和意外事故的应急方案》：主要审查是否有对施工过程中可能发生的施工险情和意外事故进行预测，并对可能发生的施工险情和意外事故是否制定预防、处置的应急措施。</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（6）《保障公路、公路附属设施质量和安全的技术评价报告》：（重大项目需提供此文书）主要审查设计和施工方案是否符合有关技术标准、规范要求；施工期限是否合理化；保障公</w:t>
      </w:r>
      <w:r w:rsidRPr="00841F48">
        <w:rPr>
          <w:rFonts w:ascii="仿宋_GB2312" w:eastAsia="仿宋_GB2312" w:hint="eastAsia"/>
          <w:sz w:val="32"/>
          <w:szCs w:val="32"/>
        </w:rPr>
        <w:lastRenderedPageBreak/>
        <w:t>路、公路附属设施质量和安全的防护措施是否科学、规范；应急处置措施是否健全；涉路工程设施养护管理的方案是否可行。</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w:t>
      </w:r>
      <w:r w:rsidR="0052468E" w:rsidRPr="00841F48">
        <w:rPr>
          <w:rFonts w:ascii="仿宋_GB2312" w:eastAsia="仿宋_GB2312" w:hint="eastAsia"/>
          <w:sz w:val="32"/>
          <w:szCs w:val="32"/>
        </w:rPr>
        <w:t>7</w:t>
      </w:r>
      <w:r w:rsidRPr="00841F48">
        <w:rPr>
          <w:rFonts w:ascii="仿宋_GB2312" w:eastAsia="仿宋_GB2312" w:hint="eastAsia"/>
          <w:sz w:val="32"/>
          <w:szCs w:val="32"/>
        </w:rPr>
        <w:t>）《公安机关交通管理部门的批准文书》（影响交通安全的项目需提供此文书）：主要审查公安机关批准的占用挖掘位置与申请的施工位置是否相符，批准占用挖掘的施工日期是否过期。</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7、不得要求或接收申请人提供的办事指南中未列明的</w:t>
      </w:r>
      <w:r w:rsidR="002B0C51" w:rsidRPr="00841F48">
        <w:rPr>
          <w:rFonts w:ascii="仿宋_GB2312" w:eastAsia="仿宋_GB2312" w:hint="eastAsia"/>
          <w:kern w:val="0"/>
          <w:sz w:val="32"/>
          <w:szCs w:val="32"/>
        </w:rPr>
        <w:t>申请材料；</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8、向申请人、利害关系人履行法定告知义务；</w:t>
      </w:r>
    </w:p>
    <w:p w:rsidR="006F571A" w:rsidRPr="00841F48" w:rsidRDefault="006F571A" w:rsidP="006F571A">
      <w:pPr>
        <w:ind w:firstLine="630"/>
        <w:rPr>
          <w:rFonts w:ascii="仿宋_GB2312" w:eastAsia="仿宋_GB2312"/>
          <w:sz w:val="32"/>
          <w:szCs w:val="32"/>
        </w:rPr>
      </w:pPr>
      <w:r w:rsidRPr="00841F48">
        <w:rPr>
          <w:rFonts w:ascii="仿宋_GB2312" w:eastAsia="仿宋_GB2312" w:hint="eastAsia"/>
          <w:sz w:val="32"/>
          <w:szCs w:val="32"/>
        </w:rPr>
        <w:t>9、准确出具受理单、补件单等各类凭证。</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（四）审批决定</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申请人提供的告知承诺书、申请材料全部符合要求的，厦门公路局当场作出行政许可的决定。</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（五）事中事后监管</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根据《厦门市公路局占用、挖掘公路行政许可项目事中事后监管实施方案》执行。</w:t>
      </w:r>
    </w:p>
    <w:p w:rsidR="006F571A" w:rsidRPr="00841F48" w:rsidRDefault="006F571A" w:rsidP="006F571A">
      <w:pPr>
        <w:ind w:firstLineChars="200" w:firstLine="640"/>
        <w:jc w:val="left"/>
        <w:rPr>
          <w:rFonts w:ascii="仿宋_GB2312" w:eastAsia="仿宋_GB2312"/>
          <w:sz w:val="32"/>
          <w:szCs w:val="32"/>
        </w:rPr>
      </w:pPr>
      <w:r w:rsidRPr="00841F48">
        <w:rPr>
          <w:rFonts w:ascii="仿宋_GB2312" w:eastAsia="仿宋_GB2312" w:hint="eastAsia"/>
          <w:sz w:val="32"/>
          <w:szCs w:val="32"/>
        </w:rPr>
        <w:t>（六）诚信档案</w:t>
      </w:r>
    </w:p>
    <w:p w:rsidR="006F571A" w:rsidRPr="00841F48" w:rsidRDefault="006F571A" w:rsidP="006F571A">
      <w:pPr>
        <w:ind w:firstLineChars="200" w:firstLine="640"/>
        <w:jc w:val="left"/>
        <w:rPr>
          <w:rFonts w:ascii="仿宋_GB2312" w:eastAsia="仿宋_GB2312"/>
          <w:sz w:val="32"/>
          <w:szCs w:val="32"/>
        </w:rPr>
      </w:pPr>
      <w:r w:rsidRPr="00841F48">
        <w:rPr>
          <w:rFonts w:ascii="仿宋_GB2312" w:eastAsia="仿宋_GB2312" w:hint="eastAsia"/>
          <w:sz w:val="32"/>
          <w:szCs w:val="32"/>
        </w:rPr>
        <w:t>根据事中事后检查情况，申请单位提供虚假材料、不按告知承诺书中承诺内容实施的，应按期完成整改。未按要求整改的，将不再适用告知承诺制实施审批许可，不诚信信息将录入</w:t>
      </w:r>
      <w:r w:rsidRPr="00841F48">
        <w:rPr>
          <w:rFonts w:ascii="仿宋_GB2312" w:eastAsia="仿宋_GB2312" w:hint="eastAsia"/>
          <w:sz w:val="32"/>
          <w:szCs w:val="32"/>
        </w:rPr>
        <w:lastRenderedPageBreak/>
        <w:t>信用信息平台，并依照相关规定进行公示和实施联合惩戒。</w:t>
      </w:r>
    </w:p>
    <w:p w:rsidR="006F571A" w:rsidRPr="00841F48" w:rsidRDefault="006F571A" w:rsidP="006F571A">
      <w:pPr>
        <w:numPr>
          <w:ilvl w:val="0"/>
          <w:numId w:val="16"/>
        </w:numPr>
        <w:rPr>
          <w:rFonts w:ascii="仿宋_GB2312" w:eastAsia="仿宋_GB2312"/>
          <w:b/>
          <w:sz w:val="32"/>
          <w:szCs w:val="32"/>
        </w:rPr>
      </w:pPr>
      <w:r w:rsidRPr="00841F48">
        <w:rPr>
          <w:rFonts w:ascii="仿宋_GB2312" w:eastAsia="仿宋_GB2312" w:hint="eastAsia"/>
          <w:b/>
          <w:sz w:val="32"/>
          <w:szCs w:val="32"/>
        </w:rPr>
        <w:t>其他</w:t>
      </w:r>
    </w:p>
    <w:p w:rsidR="006F571A" w:rsidRPr="00841F48" w:rsidRDefault="006F571A" w:rsidP="006F571A">
      <w:pPr>
        <w:ind w:firstLineChars="200" w:firstLine="640"/>
        <w:rPr>
          <w:rFonts w:ascii="仿宋_GB2312" w:eastAsia="仿宋_GB2312"/>
          <w:sz w:val="32"/>
          <w:szCs w:val="32"/>
        </w:rPr>
      </w:pPr>
      <w:r w:rsidRPr="00841F48">
        <w:rPr>
          <w:rFonts w:ascii="仿宋_GB2312" w:eastAsia="仿宋_GB2312" w:hint="eastAsia"/>
          <w:sz w:val="32"/>
          <w:szCs w:val="32"/>
        </w:rPr>
        <w:t>本实施细则自公布之日起实施。</w:t>
      </w:r>
    </w:p>
    <w:sectPr w:rsidR="006F571A" w:rsidRPr="00841F48" w:rsidSect="00270A7E">
      <w:headerReference w:type="default" r:id="rId7"/>
      <w:footerReference w:type="even" r:id="rId8"/>
      <w:footerReference w:type="default" r:id="rId9"/>
      <w:pgSz w:w="11906" w:h="16838"/>
      <w:pgMar w:top="1928" w:right="1588" w:bottom="192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F39" w:rsidRDefault="002F0F39">
      <w:r>
        <w:separator/>
      </w:r>
    </w:p>
  </w:endnote>
  <w:endnote w:type="continuationSeparator" w:id="1">
    <w:p w:rsidR="002F0F39" w:rsidRDefault="002F0F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843" w:rsidRDefault="00F44966">
    <w:pPr>
      <w:pStyle w:val="a4"/>
      <w:framePr w:wrap="around" w:vAnchor="text" w:hAnchor="margin" w:xAlign="center" w:y="1"/>
      <w:rPr>
        <w:rStyle w:val="a3"/>
      </w:rPr>
    </w:pPr>
    <w:r>
      <w:fldChar w:fldCharType="begin"/>
    </w:r>
    <w:r w:rsidR="00CD0843">
      <w:rPr>
        <w:rStyle w:val="a3"/>
      </w:rPr>
      <w:instrText xml:space="preserve">PAGE  </w:instrText>
    </w:r>
    <w:r>
      <w:fldChar w:fldCharType="separate"/>
    </w:r>
    <w:r w:rsidR="00CD0843">
      <w:t xml:space="preserve"> </w:t>
    </w:r>
    <w:r>
      <w:fldChar w:fldCharType="end"/>
    </w:r>
  </w:p>
  <w:p w:rsidR="00CD0843" w:rsidRDefault="00CD084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843" w:rsidRDefault="00F44966">
    <w:pPr>
      <w:pStyle w:val="a4"/>
      <w:framePr w:wrap="around" w:vAnchor="text" w:hAnchor="page" w:x="5941" w:yAlign="center"/>
      <w:rPr>
        <w:rStyle w:val="a3"/>
        <w:rFonts w:ascii="仿宋_GB2312" w:eastAsia="仿宋_GB2312"/>
        <w:sz w:val="24"/>
        <w:szCs w:val="24"/>
      </w:rPr>
    </w:pPr>
    <w:r>
      <w:rPr>
        <w:rFonts w:ascii="仿宋_GB2312" w:eastAsia="仿宋_GB2312" w:hint="eastAsia"/>
        <w:sz w:val="24"/>
        <w:szCs w:val="24"/>
      </w:rPr>
      <w:fldChar w:fldCharType="begin"/>
    </w:r>
    <w:r w:rsidR="00CD0843">
      <w:rPr>
        <w:rStyle w:val="a3"/>
        <w:rFonts w:ascii="仿宋_GB2312" w:eastAsia="仿宋_GB2312" w:hint="eastAsia"/>
        <w:sz w:val="24"/>
        <w:szCs w:val="24"/>
      </w:rPr>
      <w:instrText xml:space="preserve">PAGE  </w:instrText>
    </w:r>
    <w:r>
      <w:rPr>
        <w:rFonts w:ascii="仿宋_GB2312" w:eastAsia="仿宋_GB2312" w:hint="eastAsia"/>
        <w:sz w:val="24"/>
        <w:szCs w:val="24"/>
      </w:rPr>
      <w:fldChar w:fldCharType="separate"/>
    </w:r>
    <w:r w:rsidR="00841F48">
      <w:rPr>
        <w:rStyle w:val="a3"/>
        <w:rFonts w:ascii="仿宋_GB2312" w:eastAsia="仿宋_GB2312"/>
        <w:noProof/>
        <w:sz w:val="24"/>
        <w:szCs w:val="24"/>
      </w:rPr>
      <w:t>1</w:t>
    </w:r>
    <w:r>
      <w:rPr>
        <w:rFonts w:ascii="仿宋_GB2312" w:eastAsia="仿宋_GB2312" w:hint="eastAsia"/>
        <w:sz w:val="24"/>
        <w:szCs w:val="24"/>
      </w:rPr>
      <w:fldChar w:fldCharType="end"/>
    </w:r>
  </w:p>
  <w:p w:rsidR="00CD0843" w:rsidRDefault="00CD084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F39" w:rsidRDefault="002F0F39">
      <w:r>
        <w:separator/>
      </w:r>
    </w:p>
  </w:footnote>
  <w:footnote w:type="continuationSeparator" w:id="1">
    <w:p w:rsidR="002F0F39" w:rsidRDefault="002F0F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F15" w:rsidRDefault="00D82F15" w:rsidP="00D82F15">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2FD4A7"/>
    <w:multiLevelType w:val="hybridMultilevel"/>
    <w:tmpl w:val="00000000"/>
    <w:lvl w:ilvl="0" w:tplc="1BE0A678">
      <w:start w:val="1"/>
      <w:numFmt w:val="decimal"/>
      <w:lvlText w:val="%1、"/>
      <w:lvlJc w:val="left"/>
      <w:pPr>
        <w:tabs>
          <w:tab w:val="num" w:pos="1000"/>
        </w:tabs>
        <w:ind w:left="1000" w:hanging="360"/>
      </w:pPr>
    </w:lvl>
    <w:lvl w:ilvl="1" w:tplc="B4D6065E">
      <w:start w:val="1"/>
      <w:numFmt w:val="lowerLetter"/>
      <w:lvlText w:val="%2)"/>
      <w:lvlJc w:val="left"/>
      <w:pPr>
        <w:tabs>
          <w:tab w:val="num" w:pos="1480"/>
        </w:tabs>
        <w:ind w:left="1480" w:hanging="420"/>
      </w:pPr>
    </w:lvl>
    <w:lvl w:ilvl="2" w:tplc="9594F91C">
      <w:start w:val="1"/>
      <w:numFmt w:val="lowerRoman"/>
      <w:lvlText w:val="%3."/>
      <w:lvlJc w:val="right"/>
      <w:pPr>
        <w:tabs>
          <w:tab w:val="num" w:pos="1900"/>
        </w:tabs>
        <w:ind w:left="1900" w:hanging="420"/>
      </w:pPr>
    </w:lvl>
    <w:lvl w:ilvl="3" w:tplc="3A94BA7A">
      <w:start w:val="1"/>
      <w:numFmt w:val="decimal"/>
      <w:lvlText w:val="%4."/>
      <w:lvlJc w:val="left"/>
      <w:pPr>
        <w:tabs>
          <w:tab w:val="num" w:pos="2320"/>
        </w:tabs>
        <w:ind w:left="2320" w:hanging="420"/>
      </w:pPr>
    </w:lvl>
    <w:lvl w:ilvl="4" w:tplc="8DB023BC">
      <w:start w:val="1"/>
      <w:numFmt w:val="lowerLetter"/>
      <w:lvlText w:val="%5)"/>
      <w:lvlJc w:val="left"/>
      <w:pPr>
        <w:tabs>
          <w:tab w:val="num" w:pos="2740"/>
        </w:tabs>
        <w:ind w:left="2740" w:hanging="420"/>
      </w:pPr>
    </w:lvl>
    <w:lvl w:ilvl="5" w:tplc="50EA850A">
      <w:start w:val="1"/>
      <w:numFmt w:val="lowerRoman"/>
      <w:lvlText w:val="%6."/>
      <w:lvlJc w:val="right"/>
      <w:pPr>
        <w:tabs>
          <w:tab w:val="num" w:pos="3160"/>
        </w:tabs>
        <w:ind w:left="3160" w:hanging="420"/>
      </w:pPr>
    </w:lvl>
    <w:lvl w:ilvl="6" w:tplc="55E49E6C">
      <w:start w:val="1"/>
      <w:numFmt w:val="decimal"/>
      <w:lvlText w:val="%7."/>
      <w:lvlJc w:val="left"/>
      <w:pPr>
        <w:tabs>
          <w:tab w:val="num" w:pos="3580"/>
        </w:tabs>
        <w:ind w:left="3580" w:hanging="420"/>
      </w:pPr>
    </w:lvl>
    <w:lvl w:ilvl="7" w:tplc="0E482D24">
      <w:start w:val="1"/>
      <w:numFmt w:val="lowerLetter"/>
      <w:lvlText w:val="%8)"/>
      <w:lvlJc w:val="left"/>
      <w:pPr>
        <w:tabs>
          <w:tab w:val="num" w:pos="4000"/>
        </w:tabs>
        <w:ind w:left="4000" w:hanging="420"/>
      </w:pPr>
    </w:lvl>
    <w:lvl w:ilvl="8" w:tplc="3AB221BE">
      <w:start w:val="1"/>
      <w:numFmt w:val="lowerRoman"/>
      <w:lvlText w:val="%9."/>
      <w:lvlJc w:val="right"/>
      <w:pPr>
        <w:tabs>
          <w:tab w:val="num" w:pos="4420"/>
        </w:tabs>
        <w:ind w:left="4420" w:hanging="420"/>
      </w:pPr>
    </w:lvl>
  </w:abstractNum>
  <w:abstractNum w:abstractNumId="1">
    <w:nsid w:val="9335357B"/>
    <w:multiLevelType w:val="hybridMultilevel"/>
    <w:tmpl w:val="00000000"/>
    <w:lvl w:ilvl="0" w:tplc="01CEAED6">
      <w:start w:val="1"/>
      <w:numFmt w:val="decimal"/>
      <w:lvlText w:val="%1、"/>
      <w:lvlJc w:val="left"/>
      <w:pPr>
        <w:tabs>
          <w:tab w:val="num" w:pos="1120"/>
        </w:tabs>
        <w:ind w:left="1120" w:hanging="480"/>
      </w:pPr>
    </w:lvl>
    <w:lvl w:ilvl="1" w:tplc="CD1643B8">
      <w:start w:val="1"/>
      <w:numFmt w:val="lowerLetter"/>
      <w:lvlText w:val="%2)"/>
      <w:lvlJc w:val="left"/>
      <w:pPr>
        <w:tabs>
          <w:tab w:val="num" w:pos="1480"/>
        </w:tabs>
        <w:ind w:left="1480" w:hanging="420"/>
      </w:pPr>
    </w:lvl>
    <w:lvl w:ilvl="2" w:tplc="7682C41C">
      <w:start w:val="1"/>
      <w:numFmt w:val="lowerRoman"/>
      <w:lvlText w:val="%3."/>
      <w:lvlJc w:val="right"/>
      <w:pPr>
        <w:tabs>
          <w:tab w:val="num" w:pos="1900"/>
        </w:tabs>
        <w:ind w:left="1900" w:hanging="420"/>
      </w:pPr>
    </w:lvl>
    <w:lvl w:ilvl="3" w:tplc="07780992">
      <w:start w:val="1"/>
      <w:numFmt w:val="decimal"/>
      <w:lvlText w:val="%4."/>
      <w:lvlJc w:val="left"/>
      <w:pPr>
        <w:tabs>
          <w:tab w:val="num" w:pos="2320"/>
        </w:tabs>
        <w:ind w:left="2320" w:hanging="420"/>
      </w:pPr>
    </w:lvl>
    <w:lvl w:ilvl="4" w:tplc="6F742580">
      <w:start w:val="1"/>
      <w:numFmt w:val="lowerLetter"/>
      <w:lvlText w:val="%5)"/>
      <w:lvlJc w:val="left"/>
      <w:pPr>
        <w:tabs>
          <w:tab w:val="num" w:pos="2740"/>
        </w:tabs>
        <w:ind w:left="2740" w:hanging="420"/>
      </w:pPr>
    </w:lvl>
    <w:lvl w:ilvl="5" w:tplc="2D325B88">
      <w:start w:val="1"/>
      <w:numFmt w:val="lowerRoman"/>
      <w:lvlText w:val="%6."/>
      <w:lvlJc w:val="right"/>
      <w:pPr>
        <w:tabs>
          <w:tab w:val="num" w:pos="3160"/>
        </w:tabs>
        <w:ind w:left="3160" w:hanging="420"/>
      </w:pPr>
    </w:lvl>
    <w:lvl w:ilvl="6" w:tplc="05D87E48">
      <w:start w:val="1"/>
      <w:numFmt w:val="decimal"/>
      <w:lvlText w:val="%7."/>
      <w:lvlJc w:val="left"/>
      <w:pPr>
        <w:tabs>
          <w:tab w:val="num" w:pos="3580"/>
        </w:tabs>
        <w:ind w:left="3580" w:hanging="420"/>
      </w:pPr>
    </w:lvl>
    <w:lvl w:ilvl="7" w:tplc="FEB88D1A">
      <w:start w:val="1"/>
      <w:numFmt w:val="lowerLetter"/>
      <w:lvlText w:val="%8)"/>
      <w:lvlJc w:val="left"/>
      <w:pPr>
        <w:tabs>
          <w:tab w:val="num" w:pos="4000"/>
        </w:tabs>
        <w:ind w:left="4000" w:hanging="420"/>
      </w:pPr>
    </w:lvl>
    <w:lvl w:ilvl="8" w:tplc="957E74B2">
      <w:start w:val="1"/>
      <w:numFmt w:val="lowerRoman"/>
      <w:lvlText w:val="%9."/>
      <w:lvlJc w:val="right"/>
      <w:pPr>
        <w:tabs>
          <w:tab w:val="num" w:pos="4420"/>
        </w:tabs>
        <w:ind w:left="4420" w:hanging="420"/>
      </w:pPr>
    </w:lvl>
  </w:abstractNum>
  <w:abstractNum w:abstractNumId="2">
    <w:nsid w:val="0FFFFF7C"/>
    <w:multiLevelType w:val="singleLevel"/>
    <w:tmpl w:val="A50C5290"/>
    <w:lvl w:ilvl="0">
      <w:start w:val="1"/>
      <w:numFmt w:val="decimal"/>
      <w:lvlText w:val="%1."/>
      <w:lvlJc w:val="left"/>
      <w:pPr>
        <w:tabs>
          <w:tab w:val="num" w:pos="2040"/>
        </w:tabs>
        <w:ind w:left="2040" w:hanging="360"/>
      </w:pPr>
    </w:lvl>
  </w:abstractNum>
  <w:abstractNum w:abstractNumId="3">
    <w:nsid w:val="0FFFFF7D"/>
    <w:multiLevelType w:val="singleLevel"/>
    <w:tmpl w:val="F3C09392"/>
    <w:lvl w:ilvl="0">
      <w:start w:val="1"/>
      <w:numFmt w:val="decimal"/>
      <w:lvlText w:val="%1."/>
      <w:lvlJc w:val="left"/>
      <w:pPr>
        <w:tabs>
          <w:tab w:val="num" w:pos="1620"/>
        </w:tabs>
        <w:ind w:left="1620" w:hanging="360"/>
      </w:pPr>
    </w:lvl>
  </w:abstractNum>
  <w:abstractNum w:abstractNumId="4">
    <w:nsid w:val="0FFFFF7E"/>
    <w:multiLevelType w:val="singleLevel"/>
    <w:tmpl w:val="B5D8B58C"/>
    <w:lvl w:ilvl="0">
      <w:start w:val="1"/>
      <w:numFmt w:val="decimal"/>
      <w:lvlText w:val="%1."/>
      <w:lvlJc w:val="left"/>
      <w:pPr>
        <w:tabs>
          <w:tab w:val="num" w:pos="1200"/>
        </w:tabs>
        <w:ind w:left="1200" w:hanging="360"/>
      </w:pPr>
    </w:lvl>
  </w:abstractNum>
  <w:abstractNum w:abstractNumId="5">
    <w:nsid w:val="0FFFFF7F"/>
    <w:multiLevelType w:val="singleLevel"/>
    <w:tmpl w:val="46E64012"/>
    <w:lvl w:ilvl="0">
      <w:start w:val="1"/>
      <w:numFmt w:val="decimal"/>
      <w:lvlText w:val="%1."/>
      <w:lvlJc w:val="left"/>
      <w:pPr>
        <w:tabs>
          <w:tab w:val="num" w:pos="780"/>
        </w:tabs>
        <w:ind w:left="780" w:hanging="360"/>
      </w:pPr>
    </w:lvl>
  </w:abstractNum>
  <w:abstractNum w:abstractNumId="6">
    <w:nsid w:val="0FFFFF80"/>
    <w:multiLevelType w:val="singleLevel"/>
    <w:tmpl w:val="50BA8368"/>
    <w:lvl w:ilvl="0">
      <w:start w:val="1"/>
      <w:numFmt w:val="bullet"/>
      <w:lvlText w:val=""/>
      <w:lvlJc w:val="left"/>
      <w:pPr>
        <w:tabs>
          <w:tab w:val="num" w:pos="2040"/>
        </w:tabs>
        <w:ind w:left="2040" w:hanging="360"/>
      </w:pPr>
      <w:rPr>
        <w:rFonts w:ascii="Wingdings" w:hAnsi="Wingdings" w:hint="default"/>
      </w:rPr>
    </w:lvl>
  </w:abstractNum>
  <w:abstractNum w:abstractNumId="7">
    <w:nsid w:val="0FFFFF81"/>
    <w:multiLevelType w:val="singleLevel"/>
    <w:tmpl w:val="A9A0142A"/>
    <w:lvl w:ilvl="0">
      <w:start w:val="1"/>
      <w:numFmt w:val="bullet"/>
      <w:lvlText w:val=""/>
      <w:lvlJc w:val="left"/>
      <w:pPr>
        <w:tabs>
          <w:tab w:val="num" w:pos="1620"/>
        </w:tabs>
        <w:ind w:left="1620" w:hanging="360"/>
      </w:pPr>
      <w:rPr>
        <w:rFonts w:ascii="Wingdings" w:hAnsi="Wingdings" w:hint="default"/>
      </w:rPr>
    </w:lvl>
  </w:abstractNum>
  <w:abstractNum w:abstractNumId="8">
    <w:nsid w:val="0FFFFF82"/>
    <w:multiLevelType w:val="singleLevel"/>
    <w:tmpl w:val="CE8A1EB0"/>
    <w:lvl w:ilvl="0">
      <w:start w:val="1"/>
      <w:numFmt w:val="bullet"/>
      <w:lvlText w:val=""/>
      <w:lvlJc w:val="left"/>
      <w:pPr>
        <w:tabs>
          <w:tab w:val="num" w:pos="1200"/>
        </w:tabs>
        <w:ind w:left="1200" w:hanging="360"/>
      </w:pPr>
      <w:rPr>
        <w:rFonts w:ascii="Wingdings" w:hAnsi="Wingdings" w:hint="default"/>
      </w:rPr>
    </w:lvl>
  </w:abstractNum>
  <w:abstractNum w:abstractNumId="9">
    <w:nsid w:val="0FFFFF83"/>
    <w:multiLevelType w:val="singleLevel"/>
    <w:tmpl w:val="93B62500"/>
    <w:lvl w:ilvl="0">
      <w:start w:val="1"/>
      <w:numFmt w:val="bullet"/>
      <w:lvlText w:val=""/>
      <w:lvlJc w:val="left"/>
      <w:pPr>
        <w:tabs>
          <w:tab w:val="num" w:pos="780"/>
        </w:tabs>
        <w:ind w:left="780" w:hanging="360"/>
      </w:pPr>
      <w:rPr>
        <w:rFonts w:ascii="Wingdings" w:hAnsi="Wingdings" w:hint="default"/>
      </w:rPr>
    </w:lvl>
  </w:abstractNum>
  <w:abstractNum w:abstractNumId="10">
    <w:nsid w:val="0FFFFF88"/>
    <w:multiLevelType w:val="singleLevel"/>
    <w:tmpl w:val="FCCEFB66"/>
    <w:lvl w:ilvl="0">
      <w:start w:val="1"/>
      <w:numFmt w:val="decimal"/>
      <w:lvlText w:val="%1."/>
      <w:lvlJc w:val="left"/>
      <w:pPr>
        <w:tabs>
          <w:tab w:val="num" w:pos="360"/>
        </w:tabs>
        <w:ind w:left="360" w:hanging="360"/>
      </w:pPr>
    </w:lvl>
  </w:abstractNum>
  <w:abstractNum w:abstractNumId="11">
    <w:nsid w:val="0FFFFF89"/>
    <w:multiLevelType w:val="singleLevel"/>
    <w:tmpl w:val="409E7B40"/>
    <w:lvl w:ilvl="0">
      <w:start w:val="1"/>
      <w:numFmt w:val="bullet"/>
      <w:lvlText w:val=""/>
      <w:lvlJc w:val="left"/>
      <w:pPr>
        <w:tabs>
          <w:tab w:val="num" w:pos="360"/>
        </w:tabs>
        <w:ind w:left="360" w:hanging="360"/>
      </w:pPr>
      <w:rPr>
        <w:rFonts w:ascii="Wingdings" w:hAnsi="Wingdings" w:hint="default"/>
      </w:rPr>
    </w:lvl>
  </w:abstractNum>
  <w:abstractNum w:abstractNumId="12">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tentative="1">
      <w:start w:val="1"/>
      <w:numFmt w:val="lowerLetter"/>
      <w:lvlText w:val="%2)"/>
      <w:lvlJc w:val="left"/>
      <w:pPr>
        <w:tabs>
          <w:tab w:val="num" w:pos="1618"/>
        </w:tabs>
        <w:ind w:left="1618" w:hanging="420"/>
      </w:pPr>
    </w:lvl>
    <w:lvl w:ilvl="2" w:tplc="0409001B" w:tentative="1">
      <w:start w:val="1"/>
      <w:numFmt w:val="lowerRoman"/>
      <w:lvlText w:val="%3."/>
      <w:lvlJc w:val="right"/>
      <w:pPr>
        <w:tabs>
          <w:tab w:val="num" w:pos="2038"/>
        </w:tabs>
        <w:ind w:left="2038" w:hanging="420"/>
      </w:pPr>
    </w:lvl>
    <w:lvl w:ilvl="3" w:tplc="0409000F" w:tentative="1">
      <w:start w:val="1"/>
      <w:numFmt w:val="decimal"/>
      <w:lvlText w:val="%4."/>
      <w:lvlJc w:val="left"/>
      <w:pPr>
        <w:tabs>
          <w:tab w:val="num" w:pos="2458"/>
        </w:tabs>
        <w:ind w:left="2458" w:hanging="420"/>
      </w:pPr>
    </w:lvl>
    <w:lvl w:ilvl="4" w:tplc="04090019" w:tentative="1">
      <w:start w:val="1"/>
      <w:numFmt w:val="lowerLetter"/>
      <w:lvlText w:val="%5)"/>
      <w:lvlJc w:val="left"/>
      <w:pPr>
        <w:tabs>
          <w:tab w:val="num" w:pos="2878"/>
        </w:tabs>
        <w:ind w:left="2878" w:hanging="420"/>
      </w:pPr>
    </w:lvl>
    <w:lvl w:ilvl="5" w:tplc="0409001B" w:tentative="1">
      <w:start w:val="1"/>
      <w:numFmt w:val="lowerRoman"/>
      <w:lvlText w:val="%6."/>
      <w:lvlJc w:val="right"/>
      <w:pPr>
        <w:tabs>
          <w:tab w:val="num" w:pos="3298"/>
        </w:tabs>
        <w:ind w:left="3298" w:hanging="420"/>
      </w:pPr>
    </w:lvl>
    <w:lvl w:ilvl="6" w:tplc="0409000F" w:tentative="1">
      <w:start w:val="1"/>
      <w:numFmt w:val="decimal"/>
      <w:lvlText w:val="%7."/>
      <w:lvlJc w:val="left"/>
      <w:pPr>
        <w:tabs>
          <w:tab w:val="num" w:pos="3718"/>
        </w:tabs>
        <w:ind w:left="3718" w:hanging="420"/>
      </w:pPr>
    </w:lvl>
    <w:lvl w:ilvl="7" w:tplc="04090019" w:tentative="1">
      <w:start w:val="1"/>
      <w:numFmt w:val="lowerLetter"/>
      <w:lvlText w:val="%8)"/>
      <w:lvlJc w:val="left"/>
      <w:pPr>
        <w:tabs>
          <w:tab w:val="num" w:pos="4138"/>
        </w:tabs>
        <w:ind w:left="4138" w:hanging="420"/>
      </w:pPr>
    </w:lvl>
    <w:lvl w:ilvl="8" w:tplc="0409001B" w:tentative="1">
      <w:start w:val="1"/>
      <w:numFmt w:val="lowerRoman"/>
      <w:lvlText w:val="%9."/>
      <w:lvlJc w:val="right"/>
      <w:pPr>
        <w:tabs>
          <w:tab w:val="num" w:pos="4558"/>
        </w:tabs>
        <w:ind w:left="4558" w:hanging="420"/>
      </w:pPr>
    </w:lvl>
  </w:abstractNum>
  <w:abstractNum w:abstractNumId="13">
    <w:nsid w:val="23F1044C"/>
    <w:multiLevelType w:val="hybridMultilevel"/>
    <w:tmpl w:val="AF0E5AAC"/>
    <w:lvl w:ilvl="0" w:tplc="35D820B2">
      <w:start w:val="1"/>
      <w:numFmt w:val="decimal"/>
      <w:lvlText w:val="%1、"/>
      <w:lvlJc w:val="left"/>
      <w:pPr>
        <w:ind w:left="1740" w:hanging="111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4">
    <w:nsid w:val="68878BDF"/>
    <w:multiLevelType w:val="hybridMultilevel"/>
    <w:tmpl w:val="00000000"/>
    <w:lvl w:ilvl="0" w:tplc="395C0DC6">
      <w:start w:val="1"/>
      <w:numFmt w:val="bullet"/>
      <w:lvlText w:val=""/>
      <w:lvlJc w:val="left"/>
      <w:pPr>
        <w:tabs>
          <w:tab w:val="num" w:pos="420"/>
        </w:tabs>
        <w:ind w:left="420" w:hanging="420"/>
      </w:pPr>
      <w:rPr>
        <w:rFonts w:ascii="Wingdings" w:hAnsi="Wingdings" w:hint="default"/>
      </w:rPr>
    </w:lvl>
    <w:lvl w:ilvl="1" w:tplc="DAA6AB12">
      <w:start w:val="1"/>
      <w:numFmt w:val="bullet"/>
      <w:lvlRestart w:val="0"/>
      <w:lvlText w:val=""/>
      <w:lvlJc w:val="left"/>
      <w:pPr>
        <w:tabs>
          <w:tab w:val="num" w:pos="840"/>
        </w:tabs>
        <w:ind w:left="840" w:hanging="420"/>
      </w:pPr>
      <w:rPr>
        <w:rFonts w:ascii="Wingdings" w:hAnsi="Wingdings" w:hint="default"/>
      </w:rPr>
    </w:lvl>
    <w:lvl w:ilvl="2" w:tplc="836AF184">
      <w:start w:val="1"/>
      <w:numFmt w:val="bullet"/>
      <w:lvlRestart w:val="0"/>
      <w:lvlText w:val=""/>
      <w:lvlJc w:val="left"/>
      <w:pPr>
        <w:tabs>
          <w:tab w:val="num" w:pos="1260"/>
        </w:tabs>
        <w:ind w:left="1260" w:hanging="420"/>
      </w:pPr>
      <w:rPr>
        <w:rFonts w:ascii="Wingdings" w:hAnsi="Wingdings" w:hint="default"/>
      </w:rPr>
    </w:lvl>
    <w:lvl w:ilvl="3" w:tplc="0C6E2774">
      <w:start w:val="1"/>
      <w:numFmt w:val="bullet"/>
      <w:lvlRestart w:val="0"/>
      <w:lvlText w:val=""/>
      <w:lvlJc w:val="left"/>
      <w:pPr>
        <w:tabs>
          <w:tab w:val="num" w:pos="1680"/>
        </w:tabs>
        <w:ind w:left="1680" w:hanging="420"/>
      </w:pPr>
      <w:rPr>
        <w:rFonts w:ascii="Wingdings" w:hAnsi="Wingdings" w:hint="default"/>
      </w:rPr>
    </w:lvl>
    <w:lvl w:ilvl="4" w:tplc="0158E7F8">
      <w:start w:val="1"/>
      <w:numFmt w:val="bullet"/>
      <w:lvlRestart w:val="0"/>
      <w:lvlText w:val=""/>
      <w:lvlJc w:val="left"/>
      <w:pPr>
        <w:tabs>
          <w:tab w:val="num" w:pos="2100"/>
        </w:tabs>
        <w:ind w:left="2100" w:hanging="420"/>
      </w:pPr>
      <w:rPr>
        <w:rFonts w:ascii="Wingdings" w:hAnsi="Wingdings" w:hint="default"/>
      </w:rPr>
    </w:lvl>
    <w:lvl w:ilvl="5" w:tplc="A8DC8CB4">
      <w:start w:val="1"/>
      <w:numFmt w:val="bullet"/>
      <w:lvlRestart w:val="0"/>
      <w:lvlText w:val=""/>
      <w:lvlJc w:val="left"/>
      <w:pPr>
        <w:tabs>
          <w:tab w:val="num" w:pos="2520"/>
        </w:tabs>
        <w:ind w:left="2520" w:hanging="420"/>
      </w:pPr>
      <w:rPr>
        <w:rFonts w:ascii="Wingdings" w:hAnsi="Wingdings" w:hint="default"/>
      </w:rPr>
    </w:lvl>
    <w:lvl w:ilvl="6" w:tplc="4EA0E118">
      <w:start w:val="1"/>
      <w:numFmt w:val="bullet"/>
      <w:lvlRestart w:val="0"/>
      <w:lvlText w:val=""/>
      <w:lvlJc w:val="left"/>
      <w:pPr>
        <w:tabs>
          <w:tab w:val="num" w:pos="2940"/>
        </w:tabs>
        <w:ind w:left="2940" w:hanging="420"/>
      </w:pPr>
      <w:rPr>
        <w:rFonts w:ascii="Wingdings" w:hAnsi="Wingdings" w:hint="default"/>
      </w:rPr>
    </w:lvl>
    <w:lvl w:ilvl="7" w:tplc="0F7672D0">
      <w:start w:val="1"/>
      <w:numFmt w:val="bullet"/>
      <w:lvlRestart w:val="0"/>
      <w:lvlText w:val=""/>
      <w:lvlJc w:val="left"/>
      <w:pPr>
        <w:tabs>
          <w:tab w:val="num" w:pos="3360"/>
        </w:tabs>
        <w:ind w:left="3360" w:hanging="420"/>
      </w:pPr>
      <w:rPr>
        <w:rFonts w:ascii="Wingdings" w:hAnsi="Wingdings" w:hint="default"/>
      </w:rPr>
    </w:lvl>
    <w:lvl w:ilvl="8" w:tplc="343890EC">
      <w:start w:val="1"/>
      <w:numFmt w:val="bullet"/>
      <w:lvlRestart w:val="0"/>
      <w:lvlText w:val=""/>
      <w:lvlJc w:val="left"/>
      <w:pPr>
        <w:tabs>
          <w:tab w:val="num" w:pos="3780"/>
        </w:tabs>
        <w:ind w:left="3780" w:hanging="420"/>
      </w:pPr>
      <w:rPr>
        <w:rFonts w:ascii="Wingdings" w:hAnsi="Wingdings" w:hint="default"/>
      </w:rPr>
    </w:lvl>
  </w:abstractNum>
  <w:abstractNum w:abstractNumId="15">
    <w:nsid w:val="71122835"/>
    <w:multiLevelType w:val="hybridMultilevel"/>
    <w:tmpl w:val="00000000"/>
    <w:lvl w:ilvl="0" w:tplc="52F6F7FE">
      <w:start w:val="1"/>
      <w:numFmt w:val="chineseCountingThousand"/>
      <w:lvlText w:val="（%1）"/>
      <w:lvlJc w:val="left"/>
      <w:pPr>
        <w:tabs>
          <w:tab w:val="num" w:pos="1619"/>
        </w:tabs>
        <w:ind w:left="1619" w:hanging="979"/>
      </w:pPr>
    </w:lvl>
    <w:lvl w:ilvl="1" w:tplc="5406C698">
      <w:start w:val="1"/>
      <w:numFmt w:val="lowerLetter"/>
      <w:lvlText w:val="%2)"/>
      <w:lvlJc w:val="left"/>
      <w:pPr>
        <w:tabs>
          <w:tab w:val="num" w:pos="1480"/>
        </w:tabs>
        <w:ind w:left="1480" w:hanging="420"/>
      </w:pPr>
    </w:lvl>
    <w:lvl w:ilvl="2" w:tplc="63ECBA4E">
      <w:start w:val="1"/>
      <w:numFmt w:val="lowerRoman"/>
      <w:lvlText w:val="%3."/>
      <w:lvlJc w:val="right"/>
      <w:pPr>
        <w:tabs>
          <w:tab w:val="num" w:pos="1900"/>
        </w:tabs>
        <w:ind w:left="1900" w:hanging="420"/>
      </w:pPr>
    </w:lvl>
    <w:lvl w:ilvl="3" w:tplc="C3A2C8D6">
      <w:start w:val="1"/>
      <w:numFmt w:val="decimal"/>
      <w:lvlText w:val="%4."/>
      <w:lvlJc w:val="left"/>
      <w:pPr>
        <w:tabs>
          <w:tab w:val="num" w:pos="2320"/>
        </w:tabs>
        <w:ind w:left="2320" w:hanging="420"/>
      </w:pPr>
    </w:lvl>
    <w:lvl w:ilvl="4" w:tplc="6EB20A1E">
      <w:start w:val="1"/>
      <w:numFmt w:val="lowerLetter"/>
      <w:lvlText w:val="%5)"/>
      <w:lvlJc w:val="left"/>
      <w:pPr>
        <w:tabs>
          <w:tab w:val="num" w:pos="2740"/>
        </w:tabs>
        <w:ind w:left="2740" w:hanging="420"/>
      </w:pPr>
    </w:lvl>
    <w:lvl w:ilvl="5" w:tplc="883A8080">
      <w:start w:val="1"/>
      <w:numFmt w:val="lowerRoman"/>
      <w:lvlText w:val="%6."/>
      <w:lvlJc w:val="right"/>
      <w:pPr>
        <w:tabs>
          <w:tab w:val="num" w:pos="3160"/>
        </w:tabs>
        <w:ind w:left="3160" w:hanging="420"/>
      </w:pPr>
    </w:lvl>
    <w:lvl w:ilvl="6" w:tplc="283C14A8">
      <w:start w:val="1"/>
      <w:numFmt w:val="decimal"/>
      <w:lvlText w:val="%7."/>
      <w:lvlJc w:val="left"/>
      <w:pPr>
        <w:tabs>
          <w:tab w:val="num" w:pos="3580"/>
        </w:tabs>
        <w:ind w:left="3580" w:hanging="420"/>
      </w:pPr>
    </w:lvl>
    <w:lvl w:ilvl="7" w:tplc="BE204614">
      <w:start w:val="1"/>
      <w:numFmt w:val="lowerLetter"/>
      <w:lvlText w:val="%8)"/>
      <w:lvlJc w:val="left"/>
      <w:pPr>
        <w:tabs>
          <w:tab w:val="num" w:pos="4000"/>
        </w:tabs>
        <w:ind w:left="4000" w:hanging="420"/>
      </w:pPr>
    </w:lvl>
    <w:lvl w:ilvl="8" w:tplc="EE9EB980">
      <w:start w:val="1"/>
      <w:numFmt w:val="lowerRoman"/>
      <w:lvlText w:val="%9."/>
      <w:lvlJc w:val="right"/>
      <w:pPr>
        <w:tabs>
          <w:tab w:val="num" w:pos="4420"/>
        </w:tabs>
        <w:ind w:left="442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4"/>
  </w:num>
  <w:num w:numId="14">
    <w:abstractNumId w:val="15"/>
  </w:num>
  <w:num w:numId="15">
    <w:abstractNumId w:val="1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GrammaticalErrors/>
  <w:stylePaneFormatFilter w:val="3F01"/>
  <w:defaultTabStop w:val="420"/>
  <w:defaultTableStyle w:val="a"/>
  <w:drawingGridVerticalSpacing w:val="156"/>
  <w:displayHorizontalDrawingGridEvery w:val="0"/>
  <w:displayVerticalDrawingGridEvery w:val="2"/>
  <w:characterSpacingControl w:val="compressPunctuation"/>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7D0C"/>
    <w:rsid w:val="00020C62"/>
    <w:rsid w:val="00026D8E"/>
    <w:rsid w:val="00051F65"/>
    <w:rsid w:val="000C789B"/>
    <w:rsid w:val="000D6F1D"/>
    <w:rsid w:val="000F09AA"/>
    <w:rsid w:val="000F17CB"/>
    <w:rsid w:val="000F5C96"/>
    <w:rsid w:val="00105712"/>
    <w:rsid w:val="00117B38"/>
    <w:rsid w:val="00161B41"/>
    <w:rsid w:val="001C5DD7"/>
    <w:rsid w:val="00226523"/>
    <w:rsid w:val="00235F4C"/>
    <w:rsid w:val="00270A7E"/>
    <w:rsid w:val="00284E34"/>
    <w:rsid w:val="00290CA0"/>
    <w:rsid w:val="002B0C51"/>
    <w:rsid w:val="002D50EF"/>
    <w:rsid w:val="002F0F39"/>
    <w:rsid w:val="002F1E15"/>
    <w:rsid w:val="00300851"/>
    <w:rsid w:val="003203FB"/>
    <w:rsid w:val="003232FB"/>
    <w:rsid w:val="003256C8"/>
    <w:rsid w:val="00331D42"/>
    <w:rsid w:val="00337C74"/>
    <w:rsid w:val="003474A9"/>
    <w:rsid w:val="00347E00"/>
    <w:rsid w:val="00351779"/>
    <w:rsid w:val="003569F9"/>
    <w:rsid w:val="00361C88"/>
    <w:rsid w:val="00364F4C"/>
    <w:rsid w:val="00374644"/>
    <w:rsid w:val="00375199"/>
    <w:rsid w:val="003858FA"/>
    <w:rsid w:val="003D3D4C"/>
    <w:rsid w:val="004227D7"/>
    <w:rsid w:val="00423602"/>
    <w:rsid w:val="0042403C"/>
    <w:rsid w:val="00471140"/>
    <w:rsid w:val="004A19A8"/>
    <w:rsid w:val="004A635E"/>
    <w:rsid w:val="004B57B1"/>
    <w:rsid w:val="004D07D2"/>
    <w:rsid w:val="004D14C8"/>
    <w:rsid w:val="004D4E57"/>
    <w:rsid w:val="004D652A"/>
    <w:rsid w:val="004E3CD1"/>
    <w:rsid w:val="0052468E"/>
    <w:rsid w:val="005434AB"/>
    <w:rsid w:val="00590B6D"/>
    <w:rsid w:val="00590D05"/>
    <w:rsid w:val="00593543"/>
    <w:rsid w:val="005B777C"/>
    <w:rsid w:val="005C2173"/>
    <w:rsid w:val="005C591B"/>
    <w:rsid w:val="006109FB"/>
    <w:rsid w:val="0063366F"/>
    <w:rsid w:val="00637D0C"/>
    <w:rsid w:val="00641EAD"/>
    <w:rsid w:val="00670AB1"/>
    <w:rsid w:val="00671EC9"/>
    <w:rsid w:val="0067347D"/>
    <w:rsid w:val="006B4880"/>
    <w:rsid w:val="006F571A"/>
    <w:rsid w:val="007061D3"/>
    <w:rsid w:val="00720A83"/>
    <w:rsid w:val="00726D60"/>
    <w:rsid w:val="00734E0B"/>
    <w:rsid w:val="00743CF8"/>
    <w:rsid w:val="00767452"/>
    <w:rsid w:val="00780A84"/>
    <w:rsid w:val="007A6836"/>
    <w:rsid w:val="007E7AB5"/>
    <w:rsid w:val="00841F48"/>
    <w:rsid w:val="00870908"/>
    <w:rsid w:val="008775A5"/>
    <w:rsid w:val="008941FB"/>
    <w:rsid w:val="008B4AE6"/>
    <w:rsid w:val="008D2CC0"/>
    <w:rsid w:val="00935A74"/>
    <w:rsid w:val="00937D0C"/>
    <w:rsid w:val="0094132E"/>
    <w:rsid w:val="00952117"/>
    <w:rsid w:val="009741B9"/>
    <w:rsid w:val="009C4BD6"/>
    <w:rsid w:val="009C6026"/>
    <w:rsid w:val="009F204D"/>
    <w:rsid w:val="00A0351F"/>
    <w:rsid w:val="00A6762F"/>
    <w:rsid w:val="00A75443"/>
    <w:rsid w:val="00A75841"/>
    <w:rsid w:val="00A77BF7"/>
    <w:rsid w:val="00AB6387"/>
    <w:rsid w:val="00AB6DC3"/>
    <w:rsid w:val="00AD384B"/>
    <w:rsid w:val="00AE7B7F"/>
    <w:rsid w:val="00AF3778"/>
    <w:rsid w:val="00B2225D"/>
    <w:rsid w:val="00B25466"/>
    <w:rsid w:val="00B4118E"/>
    <w:rsid w:val="00B42E52"/>
    <w:rsid w:val="00BA71C1"/>
    <w:rsid w:val="00BC1328"/>
    <w:rsid w:val="00BC5614"/>
    <w:rsid w:val="00C470BE"/>
    <w:rsid w:val="00C64D3E"/>
    <w:rsid w:val="00CD0843"/>
    <w:rsid w:val="00CD5C7E"/>
    <w:rsid w:val="00D1160A"/>
    <w:rsid w:val="00D30A1C"/>
    <w:rsid w:val="00D52439"/>
    <w:rsid w:val="00D52C54"/>
    <w:rsid w:val="00D549A0"/>
    <w:rsid w:val="00D62786"/>
    <w:rsid w:val="00D82F15"/>
    <w:rsid w:val="00DA127A"/>
    <w:rsid w:val="00DC5ECE"/>
    <w:rsid w:val="00DD616C"/>
    <w:rsid w:val="00DF643F"/>
    <w:rsid w:val="00E00A7C"/>
    <w:rsid w:val="00E71551"/>
    <w:rsid w:val="00EB68F6"/>
    <w:rsid w:val="00ED6AAB"/>
    <w:rsid w:val="00EF01D0"/>
    <w:rsid w:val="00EF3A21"/>
    <w:rsid w:val="00F44966"/>
    <w:rsid w:val="00F47ABB"/>
    <w:rsid w:val="00F80D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0A7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270A7E"/>
  </w:style>
  <w:style w:type="paragraph" w:customStyle="1" w:styleId="CharChar1CharChar1CharCharCharCharCharChar">
    <w:name w:val="Char Char1 Char Char1 Char Char Char Char Char Char"/>
    <w:basedOn w:val="a"/>
    <w:rsid w:val="00270A7E"/>
    <w:pPr>
      <w:widowControl/>
      <w:spacing w:after="160" w:line="240" w:lineRule="exact"/>
      <w:jc w:val="left"/>
    </w:pPr>
    <w:rPr>
      <w:rFonts w:ascii="Verdana" w:hAnsi="Verdana"/>
      <w:kern w:val="0"/>
      <w:sz w:val="20"/>
      <w:szCs w:val="20"/>
      <w:lang w:eastAsia="en-US"/>
    </w:rPr>
  </w:style>
  <w:style w:type="paragraph" w:customStyle="1" w:styleId="CharCharCharCharCharChar1Char">
    <w:name w:val="Char Char Char Char Char Char1 Char"/>
    <w:basedOn w:val="a"/>
    <w:rsid w:val="00270A7E"/>
    <w:pPr>
      <w:ind w:left="432" w:hanging="432"/>
    </w:pPr>
    <w:rPr>
      <w:sz w:val="24"/>
    </w:rPr>
  </w:style>
  <w:style w:type="paragraph" w:customStyle="1" w:styleId="Style1">
    <w:name w:val="_Style 1"/>
    <w:basedOn w:val="a"/>
    <w:rsid w:val="00270A7E"/>
    <w:pPr>
      <w:widowControl/>
      <w:spacing w:after="160" w:line="240" w:lineRule="exact"/>
      <w:jc w:val="left"/>
    </w:pPr>
    <w:rPr>
      <w:rFonts w:ascii="Verdana" w:hAnsi="Verdana"/>
      <w:kern w:val="0"/>
      <w:sz w:val="20"/>
      <w:szCs w:val="20"/>
      <w:lang w:eastAsia="en-US"/>
    </w:rPr>
  </w:style>
  <w:style w:type="paragraph" w:styleId="a4">
    <w:name w:val="footer"/>
    <w:basedOn w:val="a"/>
    <w:rsid w:val="00270A7E"/>
    <w:pPr>
      <w:tabs>
        <w:tab w:val="center" w:pos="4153"/>
        <w:tab w:val="right" w:pos="8306"/>
      </w:tabs>
      <w:snapToGrid w:val="0"/>
      <w:jc w:val="left"/>
    </w:pPr>
    <w:rPr>
      <w:sz w:val="18"/>
      <w:szCs w:val="18"/>
    </w:rPr>
  </w:style>
  <w:style w:type="paragraph" w:styleId="a5">
    <w:name w:val="header"/>
    <w:basedOn w:val="a"/>
    <w:rsid w:val="00270A7E"/>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divs>
    <w:div w:id="1664966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407</Words>
  <Characters>2324</Characters>
  <Application>Microsoft Office Word</Application>
  <DocSecurity>0</DocSecurity>
  <Lines>19</Lines>
  <Paragraphs>5</Paragraphs>
  <ScaleCrop>false</ScaleCrop>
  <Company>AM电脑吧：60808.net</Company>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挖掘城市道路许可审批</dc:title>
  <dc:subject/>
  <dc:creator>lenovo</dc:creator>
  <cp:keywords/>
  <cp:lastModifiedBy>邹恒胜</cp:lastModifiedBy>
  <cp:revision>5</cp:revision>
  <cp:lastPrinted>2016-09-06T02:58:00Z</cp:lastPrinted>
  <dcterms:created xsi:type="dcterms:W3CDTF">2017-05-23T14:00:00Z</dcterms:created>
  <dcterms:modified xsi:type="dcterms:W3CDTF">2017-09-19T08:06:00Z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