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FD3" w:rsidRPr="00CB74D7" w:rsidRDefault="00412FD3" w:rsidP="00412FD3">
      <w:pPr>
        <w:rPr>
          <w:rFonts w:ascii="黑体" w:eastAsia="黑体"/>
          <w:sz w:val="32"/>
          <w:szCs w:val="32"/>
        </w:rPr>
      </w:pPr>
      <w:r w:rsidRPr="00CB74D7">
        <w:rPr>
          <w:rFonts w:ascii="黑体" w:eastAsia="黑体" w:hint="eastAsia"/>
          <w:sz w:val="32"/>
          <w:szCs w:val="32"/>
        </w:rPr>
        <w:t>附件2</w:t>
      </w:r>
    </w:p>
    <w:p w:rsidR="00412FD3" w:rsidRPr="00843769" w:rsidRDefault="00412FD3" w:rsidP="00843769">
      <w:pPr>
        <w:ind w:left="1"/>
        <w:rPr>
          <w:rFonts w:ascii="黑体" w:eastAsia="黑体"/>
          <w:sz w:val="36"/>
          <w:szCs w:val="32"/>
        </w:rPr>
      </w:pPr>
      <w:r w:rsidRPr="00843769">
        <w:rPr>
          <w:rFonts w:ascii="黑体" w:eastAsia="黑体" w:hint="eastAsia"/>
          <w:color w:val="000000"/>
          <w:sz w:val="36"/>
          <w:szCs w:val="32"/>
        </w:rPr>
        <w:t>福建自贸区厦门片区工程设计单位事中事后监管方案</w:t>
      </w:r>
    </w:p>
    <w:p w:rsidR="00412FD3" w:rsidRPr="0040397F" w:rsidRDefault="00412FD3" w:rsidP="00412FD3">
      <w:pPr>
        <w:rPr>
          <w:rFonts w:ascii="仿宋_GB2312" w:eastAsia="仿宋_GB2312"/>
          <w:sz w:val="32"/>
          <w:szCs w:val="32"/>
        </w:rPr>
      </w:pP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第一条 为进一步规范和改进涉企检查，建立随机抽查机制，落实勘察设计企业资质动态监管，打击转包、违法分包及挂靠行为，推进信用监管体系建设，实现监督检查工作常态化、程序化、制度化，维护勘察设计市场秩序，保障建设工程勘察设计质量和市场秩序。现根据《建设工程勘察设计管理条例》、《建设工程勘察设计资质管理规定》、《建设工程勘察设计资质管理规定实施意见》、《工程设计资质标准》、《工程勘察资质标准》、《厦门市建设局行政监督检查制度规定》等相关法律、法规及规范性文件，结合本市实际，制定本</w:t>
      </w:r>
      <w:r w:rsidRPr="00843769">
        <w:rPr>
          <w:rFonts w:ascii="仿宋_GB2312" w:eastAsia="仿宋_GB2312" w:hint="eastAsia"/>
          <w:color w:val="000000" w:themeColor="text1"/>
          <w:sz w:val="36"/>
          <w:szCs w:val="28"/>
        </w:rPr>
        <w:t>方案</w:t>
      </w:r>
      <w:r w:rsidRPr="00843769">
        <w:rPr>
          <w:rFonts w:ascii="仿宋_GB2312" w:eastAsia="仿宋_GB2312" w:hint="eastAsia"/>
          <w:color w:val="000000"/>
          <w:sz w:val="36"/>
          <w:szCs w:val="28"/>
        </w:rPr>
        <w:t>。</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第二条  本</w:t>
      </w:r>
      <w:r w:rsidRPr="00843769">
        <w:rPr>
          <w:rFonts w:ascii="仿宋_GB2312" w:eastAsia="仿宋_GB2312" w:hint="eastAsia"/>
          <w:color w:val="000000" w:themeColor="text1"/>
          <w:sz w:val="36"/>
          <w:szCs w:val="28"/>
        </w:rPr>
        <w:t>方案</w:t>
      </w:r>
      <w:r w:rsidRPr="00843769">
        <w:rPr>
          <w:rFonts w:ascii="仿宋_GB2312" w:eastAsia="仿宋_GB2312" w:hint="eastAsia"/>
          <w:color w:val="000000"/>
          <w:sz w:val="36"/>
          <w:szCs w:val="28"/>
        </w:rPr>
        <w:t>所称监督检查巡查，是指建设行政主管部门或其委托的机构，依据国家、省和本市有关勘察设计企业管理的法律法规和规范性文件、专项整治要求等，对勘察设计企业及其主体行为的监督检查。</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第三条 本</w:t>
      </w:r>
      <w:r w:rsidRPr="00843769">
        <w:rPr>
          <w:rFonts w:ascii="仿宋_GB2312" w:eastAsia="仿宋_GB2312" w:hint="eastAsia"/>
          <w:color w:val="000000" w:themeColor="text1"/>
          <w:sz w:val="36"/>
          <w:szCs w:val="28"/>
        </w:rPr>
        <w:t>方案</w:t>
      </w:r>
      <w:r w:rsidRPr="00843769">
        <w:rPr>
          <w:rFonts w:ascii="仿宋_GB2312" w:eastAsia="仿宋_GB2312" w:hint="eastAsia"/>
          <w:color w:val="000000"/>
          <w:sz w:val="36"/>
          <w:szCs w:val="28"/>
        </w:rPr>
        <w:t>适用于注册地在我市的勘察设计企业以及在我市从事房屋建筑和市政基础设施勘察设计活动的非本市勘察设计企业（以下简称“本市企业”和“非本</w:t>
      </w:r>
      <w:r w:rsidRPr="00843769">
        <w:rPr>
          <w:rFonts w:ascii="仿宋_GB2312" w:eastAsia="仿宋_GB2312" w:hint="eastAsia"/>
          <w:color w:val="000000"/>
          <w:sz w:val="36"/>
          <w:szCs w:val="28"/>
        </w:rPr>
        <w:lastRenderedPageBreak/>
        <w:t>市企业”）。</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市建设局负责组织对勘察设计企业实施监督检查巡查，</w:t>
      </w:r>
      <w:r w:rsidRPr="00843769">
        <w:rPr>
          <w:rFonts w:ascii="仿宋_GB2312" w:eastAsia="仿宋_GB2312" w:hint="eastAsia"/>
          <w:color w:val="000000" w:themeColor="text1"/>
          <w:sz w:val="36"/>
          <w:szCs w:val="28"/>
        </w:rPr>
        <w:t>市建设局</w:t>
      </w:r>
      <w:r w:rsidRPr="00843769">
        <w:rPr>
          <w:rFonts w:ascii="仿宋_GB2312" w:eastAsia="仿宋_GB2312" w:hint="eastAsia"/>
          <w:color w:val="000000"/>
          <w:sz w:val="36"/>
          <w:szCs w:val="28"/>
        </w:rPr>
        <w:t>勘察设计处或</w:t>
      </w:r>
      <w:r w:rsidRPr="00843769">
        <w:rPr>
          <w:rFonts w:ascii="仿宋_GB2312" w:eastAsia="仿宋_GB2312" w:hint="eastAsia"/>
          <w:color w:val="000000" w:themeColor="text1"/>
          <w:sz w:val="36"/>
          <w:szCs w:val="28"/>
        </w:rPr>
        <w:t>市建设</w:t>
      </w:r>
      <w:r w:rsidRPr="00843769">
        <w:rPr>
          <w:rFonts w:ascii="仿宋_GB2312" w:eastAsia="仿宋_GB2312" w:hint="eastAsia"/>
          <w:color w:val="000000"/>
          <w:sz w:val="36"/>
          <w:szCs w:val="28"/>
        </w:rPr>
        <w:t>局委托的机构负责具体实施。各区建设局参照执行，具体监督检查巡查方案由各区建设局制定。</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第四条 勘察设计企业监督检查巡查主要包括以下内容：</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1.本市企业</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（1）企业是否具备满足生产条件的经营场所；</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（2）企业主要管理人员（企业法定代表人、技术负责人、注册类人员、主要技术人员等）是否满足资质标准要求，是否到岗履职；</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（3）企业资产和技术设备等是否满足资质标准要求。</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2.非本市企业</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（1）驻</w:t>
      </w:r>
      <w:proofErr w:type="gramStart"/>
      <w:r w:rsidRPr="00843769">
        <w:rPr>
          <w:rFonts w:ascii="仿宋_GB2312" w:eastAsia="仿宋_GB2312" w:hint="eastAsia"/>
          <w:color w:val="000000"/>
          <w:sz w:val="36"/>
          <w:szCs w:val="28"/>
        </w:rPr>
        <w:t>闽机构</w:t>
      </w:r>
      <w:proofErr w:type="gramEnd"/>
      <w:r w:rsidRPr="00843769">
        <w:rPr>
          <w:rFonts w:ascii="仿宋_GB2312" w:eastAsia="仿宋_GB2312" w:hint="eastAsia"/>
          <w:color w:val="000000"/>
          <w:sz w:val="36"/>
          <w:szCs w:val="28"/>
        </w:rPr>
        <w:t>或驻闽分支机构在厦门的，检查企业实际经营场所、人员、联系方式</w:t>
      </w:r>
      <w:proofErr w:type="gramStart"/>
      <w:r w:rsidRPr="00843769">
        <w:rPr>
          <w:rFonts w:ascii="仿宋_GB2312" w:eastAsia="仿宋_GB2312" w:hint="eastAsia"/>
          <w:color w:val="000000"/>
          <w:sz w:val="36"/>
          <w:szCs w:val="28"/>
        </w:rPr>
        <w:t>与省住建</w:t>
      </w:r>
      <w:proofErr w:type="gramEnd"/>
      <w:r w:rsidRPr="00843769">
        <w:rPr>
          <w:rFonts w:ascii="仿宋_GB2312" w:eastAsia="仿宋_GB2312" w:hint="eastAsia"/>
          <w:color w:val="000000"/>
          <w:sz w:val="36"/>
          <w:szCs w:val="28"/>
        </w:rPr>
        <w:t>厅信息平台登记信息是否一致，联系方式是否畅通。</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3.本市、非本市企业是否存在以下市场行为：</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（1）企业相互串通投标或者与招标人串通投标承揽工程勘察、工程设计业务；</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lastRenderedPageBreak/>
        <w:t>（2）将承揽的工程勘察、工程设计业务转包或违法分包的；</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（3）注册执业人员未按照规定在勘察设计文件上签字的；</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（4）设计单位违反规定指定建筑材料、建筑构配件的生产厂、供应商的；</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（5）</w:t>
      </w:r>
      <w:proofErr w:type="gramStart"/>
      <w:r w:rsidRPr="00843769">
        <w:rPr>
          <w:rFonts w:ascii="仿宋_GB2312" w:eastAsia="仿宋_GB2312" w:hint="eastAsia"/>
          <w:color w:val="000000"/>
          <w:sz w:val="36"/>
          <w:szCs w:val="28"/>
        </w:rPr>
        <w:t>无工程</w:t>
      </w:r>
      <w:proofErr w:type="gramEnd"/>
      <w:r w:rsidRPr="00843769">
        <w:rPr>
          <w:rFonts w:ascii="仿宋_GB2312" w:eastAsia="仿宋_GB2312" w:hint="eastAsia"/>
          <w:color w:val="000000"/>
          <w:sz w:val="36"/>
          <w:szCs w:val="28"/>
        </w:rPr>
        <w:t>勘察、工程设计资质或者超越资质等级范围承揽工程勘察、工程设计业务的；</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（6）涂改、倒卖、出租、出借或者以其他形式非法转让资质证书的；</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（7）允许其他单位、个人以本单位名义承揽建设工程勘察、设计业务的；</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（8）其他违反法律、法规行为的。</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5. 检查对象</w:t>
      </w:r>
    </w:p>
    <w:p w:rsidR="00412FD3" w:rsidRPr="00843769" w:rsidRDefault="00412FD3" w:rsidP="00843769">
      <w:pPr>
        <w:ind w:firstLineChars="200" w:firstLine="720"/>
        <w:rPr>
          <w:rFonts w:ascii="仿宋_GB2312" w:eastAsia="仿宋_GB2312"/>
          <w:color w:val="000000"/>
          <w:sz w:val="36"/>
          <w:szCs w:val="28"/>
        </w:rPr>
      </w:pPr>
      <w:r w:rsidRPr="00843769">
        <w:rPr>
          <w:rFonts w:ascii="仿宋_GB2312" w:eastAsia="仿宋_GB2312" w:hint="eastAsia"/>
          <w:color w:val="000000"/>
          <w:sz w:val="36"/>
          <w:szCs w:val="28"/>
        </w:rPr>
        <w:t>(1)日常监管对象</w:t>
      </w:r>
    </w:p>
    <w:p w:rsidR="00412FD3" w:rsidRPr="00843769" w:rsidRDefault="00412FD3" w:rsidP="00412FD3">
      <w:pPr>
        <w:rPr>
          <w:rFonts w:ascii="仿宋_GB2312" w:eastAsia="仿宋_GB2312"/>
          <w:color w:val="000000"/>
          <w:sz w:val="36"/>
          <w:szCs w:val="28"/>
        </w:rPr>
      </w:pPr>
      <w:r w:rsidRPr="00843769">
        <w:rPr>
          <w:rFonts w:ascii="仿宋_GB2312" w:eastAsia="仿宋_GB2312" w:hint="eastAsia"/>
          <w:color w:val="000000"/>
          <w:sz w:val="36"/>
          <w:szCs w:val="28"/>
        </w:rPr>
        <w:t xml:space="preserve">    每年度从本市企业和非本市企业中随机抽取2家实施监督检查。</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(2)新取得资质的</w:t>
      </w:r>
      <w:r w:rsidR="00BF3394">
        <w:rPr>
          <w:rFonts w:ascii="仿宋_GB2312" w:eastAsia="仿宋_GB2312" w:hint="eastAsia"/>
          <w:color w:val="000000"/>
          <w:sz w:val="36"/>
          <w:szCs w:val="28"/>
        </w:rPr>
        <w:t>勘察设计</w:t>
      </w:r>
      <w:bookmarkStart w:id="0" w:name="_GoBack"/>
      <w:bookmarkEnd w:id="0"/>
      <w:r w:rsidRPr="00843769">
        <w:rPr>
          <w:rFonts w:ascii="仿宋_GB2312" w:eastAsia="仿宋_GB2312" w:hint="eastAsia"/>
          <w:color w:val="000000"/>
          <w:sz w:val="36"/>
          <w:szCs w:val="28"/>
        </w:rPr>
        <w:t>企业</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每季度从上季度取得勘察设计企业资质（包含新设立、增项、升级、引进）的企业中随机抽取1家实施监督检查。</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lastRenderedPageBreak/>
        <w:t>(3)专项稽查对象</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专项稽查是指建设行政主管部门对日常监督管理，或者投诉、举报处理工作中，发现存在违法违规嫌疑的勘察设计企业实施的专门监督检查。</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6. 勘察设计企业监督检查应当按照以下程序进行：</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（1）确定受检企业或项目；</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（2）检查告知：企业抽取后由工作人员提前一天通知受检单位,并告知检查时间、检查要求及备查资料等；</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（3）实施勘察设计企业监督检查；</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（4）记录检查情况；</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（5）检查组根据检查情况形成处理意见；</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（6）建设行政主管部门通报检查情况。</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7. 市建设局根据工作计划随机安排监督检查人员，检查人员不少于2人。</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8. 检查人员应当场填写《厦门市勘察设计企业检查情况表》,并要求受检单位现场负责人员在检查表格上签字确认。</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9. 建设行政主管部门或其委托的机构实施监督检查时，有权采取下列措施：</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（1）进入受检单位经营场所实地检查；</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lastRenderedPageBreak/>
        <w:t>（2）要求受检单位提供有关文件和资料；</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（3）就监督检查事项询问有关人员；</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（4）采取记录、录音、录像、照相、复印等方式收集相关材料。</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10. 检查组应根据检查发现问题的严重程度，提出书面整改要求。书面整改要求分为：</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（1）责令改正；</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（2）责令改正并约谈企业负责人；</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（3）责令改正、约谈企业负责人并记录企业不良行为；</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（4）责令改正、约谈企业负责人、记录企业不良行为并立案查处等。</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第五条 涉及不良行为的，依据我局制定的不良行为记录标准予以记录处理；符合列入“黑名单”情形的，在记入不良行为记录的同时，予以列入厦门市建筑市场“黑名单”。</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第六条 每月月底，市建设局组织监督检查工作内部点评会，通过点评，分析监督检查工作中存在的主要问题和对策，明确下一阶段的工作重点。</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第七条 每季度末，市建设局汇总上季度监督检查情</w:t>
      </w:r>
      <w:r w:rsidRPr="00843769">
        <w:rPr>
          <w:rFonts w:ascii="仿宋_GB2312" w:eastAsia="仿宋_GB2312" w:hint="eastAsia"/>
          <w:color w:val="000000"/>
          <w:sz w:val="36"/>
          <w:szCs w:val="28"/>
        </w:rPr>
        <w:lastRenderedPageBreak/>
        <w:t>况并形成通报，根据通报情况约谈季度存在违法违规行为项目的企业负责人，听取其改进管理措施的汇报并提出监管要求。</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 xml:space="preserve">第八条 建设行政主管部门或其委托的机构工作人员玩忽职守、滥用职权、徇私舞弊，依法追究行政责任；涉嫌犯罪的，依法移送司法机关处理。    </w:t>
      </w:r>
    </w:p>
    <w:p w:rsidR="00412FD3" w:rsidRPr="00843769" w:rsidRDefault="00412FD3" w:rsidP="00843769">
      <w:pPr>
        <w:ind w:firstLineChars="201" w:firstLine="724"/>
        <w:rPr>
          <w:rFonts w:ascii="仿宋_GB2312" w:eastAsia="仿宋_GB2312"/>
          <w:color w:val="000000"/>
          <w:sz w:val="36"/>
          <w:szCs w:val="28"/>
        </w:rPr>
      </w:pPr>
      <w:r w:rsidRPr="00843769">
        <w:rPr>
          <w:rFonts w:ascii="仿宋_GB2312" w:eastAsia="仿宋_GB2312" w:hint="eastAsia"/>
          <w:color w:val="000000"/>
          <w:sz w:val="36"/>
          <w:szCs w:val="28"/>
        </w:rPr>
        <w:t>第九条 本办法自发布之日起实施。</w:t>
      </w:r>
    </w:p>
    <w:p w:rsidR="00C9340C" w:rsidRDefault="00C9340C"/>
    <w:sectPr w:rsidR="00C9340C" w:rsidSect="00843769">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A1E" w:rsidRDefault="00B12A1E" w:rsidP="00412FD3">
      <w:r>
        <w:separator/>
      </w:r>
    </w:p>
  </w:endnote>
  <w:endnote w:type="continuationSeparator" w:id="0">
    <w:p w:rsidR="00B12A1E" w:rsidRDefault="00B12A1E" w:rsidP="0041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A1E" w:rsidRDefault="00B12A1E" w:rsidP="00412FD3">
      <w:r>
        <w:separator/>
      </w:r>
    </w:p>
  </w:footnote>
  <w:footnote w:type="continuationSeparator" w:id="0">
    <w:p w:rsidR="00B12A1E" w:rsidRDefault="00B12A1E" w:rsidP="00412F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BC1"/>
    <w:rsid w:val="000557D6"/>
    <w:rsid w:val="00412FD3"/>
    <w:rsid w:val="005D4BC1"/>
    <w:rsid w:val="00843769"/>
    <w:rsid w:val="00B12A1E"/>
    <w:rsid w:val="00BF3394"/>
    <w:rsid w:val="00C9340C"/>
    <w:rsid w:val="00CB74D7"/>
    <w:rsid w:val="00CF6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F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F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12FD3"/>
    <w:rPr>
      <w:sz w:val="18"/>
      <w:szCs w:val="18"/>
    </w:rPr>
  </w:style>
  <w:style w:type="paragraph" w:styleId="a4">
    <w:name w:val="footer"/>
    <w:basedOn w:val="a"/>
    <w:link w:val="Char0"/>
    <w:uiPriority w:val="99"/>
    <w:unhideWhenUsed/>
    <w:rsid w:val="00412F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12FD3"/>
    <w:rPr>
      <w:sz w:val="18"/>
      <w:szCs w:val="18"/>
    </w:rPr>
  </w:style>
  <w:style w:type="paragraph" w:styleId="a5">
    <w:name w:val="Balloon Text"/>
    <w:basedOn w:val="a"/>
    <w:link w:val="Char1"/>
    <w:uiPriority w:val="99"/>
    <w:semiHidden/>
    <w:unhideWhenUsed/>
    <w:rsid w:val="00BF3394"/>
    <w:rPr>
      <w:sz w:val="18"/>
      <w:szCs w:val="18"/>
    </w:rPr>
  </w:style>
  <w:style w:type="character" w:customStyle="1" w:styleId="Char1">
    <w:name w:val="批注框文本 Char"/>
    <w:basedOn w:val="a0"/>
    <w:link w:val="a5"/>
    <w:uiPriority w:val="99"/>
    <w:semiHidden/>
    <w:rsid w:val="00BF339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F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F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12FD3"/>
    <w:rPr>
      <w:sz w:val="18"/>
      <w:szCs w:val="18"/>
    </w:rPr>
  </w:style>
  <w:style w:type="paragraph" w:styleId="a4">
    <w:name w:val="footer"/>
    <w:basedOn w:val="a"/>
    <w:link w:val="Char0"/>
    <w:uiPriority w:val="99"/>
    <w:unhideWhenUsed/>
    <w:rsid w:val="00412F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12FD3"/>
    <w:rPr>
      <w:sz w:val="18"/>
      <w:szCs w:val="18"/>
    </w:rPr>
  </w:style>
  <w:style w:type="paragraph" w:styleId="a5">
    <w:name w:val="Balloon Text"/>
    <w:basedOn w:val="a"/>
    <w:link w:val="Char1"/>
    <w:uiPriority w:val="99"/>
    <w:semiHidden/>
    <w:unhideWhenUsed/>
    <w:rsid w:val="00BF3394"/>
    <w:rPr>
      <w:sz w:val="18"/>
      <w:szCs w:val="18"/>
    </w:rPr>
  </w:style>
  <w:style w:type="character" w:customStyle="1" w:styleId="Char1">
    <w:name w:val="批注框文本 Char"/>
    <w:basedOn w:val="a0"/>
    <w:link w:val="a5"/>
    <w:uiPriority w:val="99"/>
    <w:semiHidden/>
    <w:rsid w:val="00BF339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298</Words>
  <Characters>1700</Characters>
  <Application>Microsoft Office Word</Application>
  <DocSecurity>0</DocSecurity>
  <Lines>14</Lines>
  <Paragraphs>3</Paragraphs>
  <ScaleCrop>false</ScaleCrop>
  <Company>微软中国</Company>
  <LinksUpToDate>false</LinksUpToDate>
  <CharactersWithSpaces>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佘哲青</dc:creator>
  <cp:keywords/>
  <dc:description/>
  <cp:lastModifiedBy>佘哲青</cp:lastModifiedBy>
  <cp:revision>2</cp:revision>
  <cp:lastPrinted>2017-05-24T08:40:00Z</cp:lastPrinted>
  <dcterms:created xsi:type="dcterms:W3CDTF">2017-05-24T09:30:00Z</dcterms:created>
  <dcterms:modified xsi:type="dcterms:W3CDTF">2017-05-24T09:30:00Z</dcterms:modified>
</cp:coreProperties>
</file>