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CFA5F">
      <w:pPr>
        <w:pStyle w:val="14"/>
        <w:spacing w:after="0"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件2</w:t>
      </w:r>
    </w:p>
    <w:p w14:paraId="40D7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0" w:firstLineChars="0"/>
        <w:contextualSpacing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0"/>
          <w:kern w:val="0"/>
          <w:sz w:val="40"/>
          <w:szCs w:val="40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0"/>
          <w:kern w:val="0"/>
          <w:sz w:val="40"/>
          <w:szCs w:val="40"/>
          <w:highlight w:val="none"/>
          <w:lang w:val="en-US" w:eastAsia="zh-CN" w:bidi="ar"/>
        </w:rPr>
        <w:t>广交会出口展品牌展位评审资质指标</w:t>
      </w:r>
    </w:p>
    <w:p w14:paraId="3DCC6FAC">
      <w:pPr>
        <w:pStyle w:val="15"/>
        <w:spacing w:line="540" w:lineRule="exact"/>
        <w:ind w:firstLine="601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</w:p>
    <w:p w14:paraId="127F4F4E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1"/>
        <w:textAlignment w:val="auto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一、出口额</w:t>
      </w:r>
    </w:p>
    <w:p w14:paraId="6EB9559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 w:firstLineChars="15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按不同类别展区分别设立700万、500万、400万和300万美元四个等级的最低出口额标准。品牌展位申请企业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过去两年相关商品的平均出口额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进行梯度评分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。</w:t>
      </w:r>
    </w:p>
    <w:p w14:paraId="3914BB84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1"/>
        <w:textAlignment w:val="auto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二、境内外商标注册</w:t>
      </w:r>
    </w:p>
    <w:p w14:paraId="67DA70F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境内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境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外注册商标持有者须与出口品牌展位申请企业一致，商标覆盖的产品应属于所申请</w:t>
      </w:r>
      <w:bookmarkStart w:id="0" w:name="_GoBack"/>
      <w:bookmarkEnd w:id="0"/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展区规定的参展商品目录。属商标转让的，应提交有关证明材料。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境外注册商标根据所涉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国家（地区）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进行评分。</w:t>
      </w:r>
    </w:p>
    <w:p w14:paraId="6B8F92EB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1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、研发创新和自主知识产权</w:t>
      </w:r>
    </w:p>
    <w:p w14:paraId="41D4980B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565" w:firstLineChars="176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</w:rPr>
        <w:t>（一）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专利与版权。专利包括在境内外申请的合法持有的发明、实用新型和外观设计，其中，在境外申请的专利特指通过巴黎公约或专利合作条约（PCT）申请的，且可通过联合国世界知识产权组织等权威机构检索到的专利。</w:t>
      </w:r>
    </w:p>
    <w:p w14:paraId="151C587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/>
          <w:b/>
          <w:color w:val="auto"/>
          <w:kern w:val="0"/>
          <w:sz w:val="32"/>
          <w:szCs w:val="32"/>
          <w:highlight w:val="none"/>
        </w:rPr>
        <w:t>（二）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国家认定研发创新类企业。包括：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国家技术创新示范企业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制造业单项冠军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国家企业技术中心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专精特新“小巨人”、制造业单项冠军产品、国家级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（包括2008年后由省级认定机构按国家标准认定的）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高新技术企业、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省级专精特新中小企业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。</w:t>
      </w:r>
    </w:p>
    <w:p w14:paraId="1E958FA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highlight w:val="none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科学技术奖项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近三年获得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以下奖项：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国家科学技术奖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民营科技发展贡献奖、中国专利奖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（金、银奖）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062EC58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/>
          <w:b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/>
          <w:b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楷体_GB2312"/>
          <w:b/>
          <w:color w:val="auto"/>
          <w:kern w:val="0"/>
          <w:sz w:val="32"/>
          <w:szCs w:val="32"/>
          <w:highlight w:val="none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国家标准或行业标准。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按照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制定或修订国家标准或行业标准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产品（技术）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数量计分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。</w:t>
      </w:r>
    </w:p>
    <w:p w14:paraId="0751FBE4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1"/>
        <w:textAlignment w:val="auto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、国际通行认证</w:t>
      </w:r>
    </w:p>
    <w:p w14:paraId="1E262066">
      <w:pPr>
        <w:numPr>
          <w:ilvl w:val="0"/>
          <w:numId w:val="0"/>
        </w:numPr>
        <w:adjustRightInd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（一）中国海关AEO高级认证。</w:t>
      </w:r>
    </w:p>
    <w:p w14:paraId="34784252">
      <w:pPr>
        <w:numPr>
          <w:ilvl w:val="0"/>
          <w:numId w:val="0"/>
        </w:numPr>
        <w:adjustRightInd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（二）国际质量管理体系、环境管理体系。包括ISO9000 系列质量管理体系、ISO14000 系列环境管理体系、ISO45000 系列职业健康安全管理体系、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ISO26000系列社会责任管理体系认证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、SA8000社会责任标准。</w:t>
      </w:r>
    </w:p>
    <w:p w14:paraId="2CBC7D75">
      <w:pPr>
        <w:numPr>
          <w:ilvl w:val="0"/>
          <w:numId w:val="0"/>
        </w:numPr>
        <w:adjustRightInd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（三）面向企业的行业认证。包括Oeko-Tex Standard 100 生态纺织品认证、HACCP 食品生产企业危害分析与关键控制点管理体系、ISO22000食品安全管理、ISO/TS16949或IATF16949汽车行业质量体系、ISO13485医疗器械质量管理体系认证、CGMP动态药品生产质量管理规范认证、英国零售商协会BRC认证、ICS社会公约。</w:t>
      </w:r>
    </w:p>
    <w:p w14:paraId="6616F3A6">
      <w:pPr>
        <w:numPr>
          <w:ilvl w:val="0"/>
          <w:numId w:val="0"/>
        </w:numPr>
        <w:adjustRightInd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（四）面向产品或生产线的行业认证。包括欧盟CE、EMC、ROHS、PAHS、REACH、EC认证、美国UL、UPC、FDA、ETL、FCC、EPA、CPSC认证、美国药典认证USP、加拿大CSA、CETL认证、澳大利亚WATERMARK、TGA、SAA认证、RCM认证、欧洲药典适用性认证COS、德国GS、TUV认证、英国BSI、UKCA认证、海湾GCC认证、日本药品和医疗器械管理局认证PMDA、日本药物主文档认证JDMF、日本PSE认证、韩国KS认证、WHO PQ认证、Halal认证、Kosher认证、IECEE CB认证、BSCI认证、GRS认证、BV认证、SMETA（SEDEX）认证、俄罗斯EAC认证、印度BIS认证、印尼SNI认证、巴西INMETRO认证、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MPRⅡ认证、WRAP认证、HIGG（WORLDLY）认证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沙特SABER认证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5E5E8DA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1"/>
        <w:textAlignment w:val="auto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、品牌建设</w:t>
      </w:r>
    </w:p>
    <w:p w14:paraId="5D3AA21D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1"/>
        <w:textAlignment w:val="auto"/>
        <w:rPr>
          <w:rFonts w:ascii="Times New Roman" w:hAnsi="Times New Roman" w:eastAsia="仿宋_GB2312"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企业进入商务部认定的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国家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外贸转型升级基地且主营业务与该基地特色产业相一致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参加商务部主办或支持参加的境外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重点展会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highlight w:val="none"/>
        </w:rPr>
        <w:t>。</w:t>
      </w:r>
    </w:p>
    <w:p w14:paraId="694A7084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1"/>
        <w:textAlignment w:val="auto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、行业自律</w:t>
      </w:r>
    </w:p>
    <w:p w14:paraId="3A398AE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/>
          <w:b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/>
          <w:b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楷体_GB2312"/>
          <w:b/>
          <w:color w:val="auto"/>
          <w:kern w:val="0"/>
          <w:sz w:val="32"/>
          <w:szCs w:val="32"/>
          <w:highlight w:val="none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积极应对国外针对我出口产品发起的“两反（反倾销、反补贴）、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保（保障措施）”调查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积极应对国外的出口管制及制裁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。</w:t>
      </w:r>
    </w:p>
    <w:p w14:paraId="50117417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1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自觉遵守同行业相关规定，履行行业义务，积极维护行业出口质量安全，在行业内无违规记录。</w:t>
      </w:r>
    </w:p>
    <w:p w14:paraId="672A8B12">
      <w:pPr>
        <w:pStyle w:val="15"/>
        <w:spacing w:line="600" w:lineRule="exact"/>
        <w:ind w:firstLine="601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获得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进出口行业企业信用等级评价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AAA级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AA级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A级。</w:t>
      </w:r>
    </w:p>
    <w:p w14:paraId="3EBCABEC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1"/>
        <w:textAlignment w:val="auto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、广交会参展表现</w:t>
      </w:r>
    </w:p>
    <w:p w14:paraId="6BC2F8D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3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/>
          <w:b/>
          <w:color w:val="auto"/>
          <w:kern w:val="0"/>
          <w:sz w:val="32"/>
          <w:szCs w:val="32"/>
          <w:highlight w:val="none"/>
        </w:rPr>
        <w:t>（一）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上次品牌评审以来，在广交会设计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创新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奖（CF奖）获至尊金奖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可持续发展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奖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金奖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银奖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铜奖。</w:t>
      </w:r>
    </w:p>
    <w:p w14:paraId="3BE7AFC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3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楷体_GB2312"/>
          <w:b/>
          <w:color w:val="auto"/>
          <w:kern w:val="0"/>
          <w:sz w:val="32"/>
          <w:szCs w:val="32"/>
          <w:highlight w:val="none"/>
        </w:rPr>
        <w:t>（二）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上次品牌评审以来，获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广交会绿美五星展位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绿美四星展位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绿美三星展位、绿美小展位、设计创新展位、材料创新展位、循环使用展位、最佳人气展位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，或采用绿色模块化搭建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。</w:t>
      </w:r>
    </w:p>
    <w:p w14:paraId="2B2142B5">
      <w:pPr>
        <w:spacing w:line="600" w:lineRule="exact"/>
        <w:ind w:firstLine="630"/>
      </w:pPr>
      <w:r>
        <w:rPr>
          <w:rFonts w:ascii="Times New Roman" w:hAnsi="Times New Roman" w:eastAsia="楷体_GB2312"/>
          <w:b/>
          <w:color w:val="auto"/>
          <w:kern w:val="0"/>
          <w:sz w:val="32"/>
          <w:szCs w:val="32"/>
          <w:highlight w:val="none"/>
        </w:rPr>
        <w:t>（三）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上次品牌评审以来，在广交会“i-邀请”活动评比中获金奖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银奖。如申报多个展区品牌展位的，可自行选择其中一个展区进行加分。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140BD24-C2A3-4B3D-A342-C7D715C355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9F3ECD-4F9A-4F31-A043-BAB29FF81AD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24266CF-B2E7-498A-8AE6-F3CAA856936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0DCB617-8AE3-4F35-860E-2E48413DCA7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8A7B038-7837-490C-9E89-1B99E6DC3B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5537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B8D6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CB8D6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D361F"/>
    <w:rsid w:val="08AA23AF"/>
    <w:rsid w:val="0D32304E"/>
    <w:rsid w:val="0F656151"/>
    <w:rsid w:val="11134408"/>
    <w:rsid w:val="1D27687E"/>
    <w:rsid w:val="27181C69"/>
    <w:rsid w:val="291C47AB"/>
    <w:rsid w:val="2B0E54B9"/>
    <w:rsid w:val="2F5203BD"/>
    <w:rsid w:val="32851F84"/>
    <w:rsid w:val="391F5A34"/>
    <w:rsid w:val="3C5D3C98"/>
    <w:rsid w:val="42CE038D"/>
    <w:rsid w:val="4643723C"/>
    <w:rsid w:val="4BAF384A"/>
    <w:rsid w:val="51826FF2"/>
    <w:rsid w:val="5336416D"/>
    <w:rsid w:val="5E3265CF"/>
    <w:rsid w:val="62BB35D4"/>
    <w:rsid w:val="658409C5"/>
    <w:rsid w:val="65F71905"/>
    <w:rsid w:val="66D737A7"/>
    <w:rsid w:val="6B194681"/>
    <w:rsid w:val="6C203ED6"/>
    <w:rsid w:val="6D6F091A"/>
    <w:rsid w:val="6EFB16B2"/>
    <w:rsid w:val="79C0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3 Char"/>
    <w:link w:val="3"/>
    <w:qFormat/>
    <w:uiPriority w:val="9"/>
    <w:rPr>
      <w:b/>
      <w:bCs/>
      <w:sz w:val="32"/>
      <w:szCs w:val="32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CM14"/>
    <w:basedOn w:val="12"/>
    <w:next w:val="12"/>
    <w:qFormat/>
    <w:uiPriority w:val="0"/>
    <w:pPr>
      <w:spacing w:line="583" w:lineRule="atLeast"/>
    </w:pPr>
    <w:rPr>
      <w:color w:val="auto"/>
    </w:rPr>
  </w:style>
  <w:style w:type="paragraph" w:customStyle="1" w:styleId="14">
    <w:name w:val="CM19"/>
    <w:basedOn w:val="1"/>
    <w:next w:val="1"/>
    <w:qFormat/>
    <w:uiPriority w:val="0"/>
    <w:pPr>
      <w:autoSpaceDE w:val="0"/>
      <w:autoSpaceDN w:val="0"/>
      <w:adjustRightInd w:val="0"/>
      <w:spacing w:after="345"/>
      <w:jc w:val="left"/>
    </w:pPr>
    <w:rPr>
      <w:rFonts w:ascii="宋体" w:cs="宋体"/>
      <w:kern w:val="0"/>
      <w:sz w:val="24"/>
    </w:rPr>
  </w:style>
  <w:style w:type="paragraph" w:customStyle="1" w:styleId="15">
    <w:name w:val="CM10"/>
    <w:basedOn w:val="1"/>
    <w:next w:val="1"/>
    <w:qFormat/>
    <w:uiPriority w:val="0"/>
    <w:pPr>
      <w:autoSpaceDE w:val="0"/>
      <w:autoSpaceDN w:val="0"/>
      <w:adjustRightInd w:val="0"/>
      <w:spacing w:line="580" w:lineRule="atLeast"/>
      <w:jc w:val="left"/>
    </w:pPr>
    <w:rPr>
      <w:rFonts w:asci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1358</Words>
  <Characters>1602</Characters>
  <Lines>0</Lines>
  <Paragraphs>0</Paragraphs>
  <TotalTime>0</TotalTime>
  <ScaleCrop>false</ScaleCrop>
  <LinksUpToDate>false</LinksUpToDate>
  <CharactersWithSpaces>1611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2025-10-09T03:06:00Z</dcterms:created>
  <dc:creator>21754</dc:creator>
  <cp:lastModifiedBy>Michelle Li</cp:lastModifiedBy>
  <cp:lastPrinted>2025-12-12T03:52:46Z</cp:lastPrinted>
  <dcterms:modified xsi:type="dcterms:W3CDTF">2025-12-12T04:45:06Z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eyJoZGlkIjoiODc5Y2I0YWU4ZTU0NTM4OTkwYWYwMjRiZDI1OGZjYjMiLCJ1c2VySWQiOiI0Mzk1MzE4MDEifQ==</vt:lpwstr>
  </property>
  <property fmtid="{D5CDD505-2E9C-101B-9397-08002B2CF9AE}" pid="4" name="ICV">
    <vt:lpwstr>7B90A97D29C54A7CA9460494E8847A85_13</vt:lpwstr>
  </property>
</Properties>
</file>