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43065">
      <w:pPr>
        <w:jc w:val="center"/>
        <w:rPr>
          <w:rFonts w:hint="eastAsia" w:ascii="楷体_GB2312" w:hAnsi="楷体_GB2312" w:eastAsia="楷体_GB2312" w:cs="楷体_GB2312"/>
          <w:sz w:val="32"/>
          <w:szCs w:val="32"/>
          <w:lang w:val="en-US" w:eastAsia="zh-CN"/>
        </w:rPr>
      </w:pPr>
      <w:bookmarkStart w:id="0" w:name="_GoBack"/>
      <w:bookmarkEnd w:id="0"/>
      <w:r>
        <w:rPr>
          <w:rFonts w:hint="eastAsia" w:ascii="楷体_GB2312" w:hAnsi="楷体_GB2312" w:eastAsia="楷体_GB2312" w:cs="楷体_GB2312"/>
          <w:sz w:val="32"/>
          <w:szCs w:val="32"/>
        </w:rPr>
        <w:t>以旧换新</w:t>
      </w:r>
      <w:r>
        <w:rPr>
          <w:rFonts w:hint="eastAsia" w:ascii="楷体_GB2312" w:hAnsi="楷体_GB2312" w:eastAsia="楷体_GB2312" w:cs="楷体_GB2312"/>
          <w:sz w:val="32"/>
          <w:szCs w:val="32"/>
          <w:lang w:val="en-US" w:eastAsia="zh-CN"/>
        </w:rPr>
        <w:t>智能家居</w:t>
      </w:r>
      <w:r>
        <w:rPr>
          <w:rFonts w:hint="eastAsia" w:ascii="楷体_GB2312" w:hAnsi="楷体_GB2312" w:eastAsia="楷体_GB2312" w:cs="楷体_GB2312"/>
          <w:sz w:val="32"/>
          <w:szCs w:val="32"/>
        </w:rPr>
        <w:t>报名平台</w:t>
      </w:r>
      <w:r>
        <w:rPr>
          <w:rFonts w:hint="eastAsia" w:ascii="楷体_GB2312" w:hAnsi="楷体_GB2312" w:eastAsia="楷体_GB2312" w:cs="楷体_GB2312"/>
          <w:sz w:val="32"/>
          <w:szCs w:val="32"/>
          <w:lang w:val="en-US" w:eastAsia="zh-CN"/>
        </w:rPr>
        <w:t>操作手册</w:t>
      </w:r>
    </w:p>
    <w:p w14:paraId="0551F719">
      <w:pPr>
        <w:rPr>
          <w:rFonts w:hint="eastAsia" w:ascii="仿宋_GB2312" w:hAnsi="仿宋_GB2312" w:eastAsia="仿宋_GB2312" w:cs="仿宋_GB2312"/>
          <w:sz w:val="28"/>
          <w:szCs w:val="28"/>
          <w:lang w:val="en-US" w:eastAsia="zh-CN"/>
        </w:rPr>
      </w:pPr>
    </w:p>
    <w:p w14:paraId="5212E829">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用户账号注册及登录</w:t>
      </w:r>
    </w:p>
    <w:p w14:paraId="262AFEE5">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登录网址https://znjj.fzfay.com:17004/进入用户注册/登录界面</w:t>
      </w:r>
    </w:p>
    <w:p w14:paraId="64B720FC">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点击注册--输入账号（使用数据报送人手机号注册）--输入验证码后完成注册并生成初始密码</w:t>
      </w:r>
    </w:p>
    <w:p w14:paraId="34221391">
      <w:pPr>
        <w:numPr>
          <w:ilvl w:val="0"/>
          <w:numId w:val="0"/>
        </w:numPr>
        <w:rPr>
          <w:rFonts w:hint="eastAsia" w:ascii="仿宋_GB2312" w:hAnsi="仿宋_GB2312" w:eastAsia="仿宋_GB2312" w:cs="仿宋_GB2312"/>
          <w:sz w:val="28"/>
          <w:szCs w:val="28"/>
        </w:rPr>
      </w:pPr>
      <w:r>
        <w:drawing>
          <wp:inline distT="0" distB="0" distL="114300" distR="114300">
            <wp:extent cx="2272030" cy="2367280"/>
            <wp:effectExtent l="0" t="0" r="13970" b="139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2272030" cy="2367280"/>
                    </a:xfrm>
                    <a:prstGeom prst="rect">
                      <a:avLst/>
                    </a:prstGeom>
                    <a:noFill/>
                    <a:ln>
                      <a:noFill/>
                    </a:ln>
                  </pic:spPr>
                </pic:pic>
              </a:graphicData>
            </a:graphic>
          </wp:inline>
        </w:drawing>
      </w:r>
      <w:r>
        <w:rPr>
          <w:rFonts w:hint="eastAsia" w:ascii="仿宋_GB2312" w:hAnsi="仿宋_GB2312" w:eastAsia="仿宋_GB2312" w:cs="仿宋_GB2312"/>
          <w:sz w:val="28"/>
          <w:szCs w:val="28"/>
        </w:rPr>
        <w:drawing>
          <wp:inline distT="0" distB="0" distL="114300" distR="114300">
            <wp:extent cx="2438400" cy="225806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438400" cy="2258060"/>
                    </a:xfrm>
                    <a:prstGeom prst="rect">
                      <a:avLst/>
                    </a:prstGeom>
                    <a:noFill/>
                    <a:ln>
                      <a:noFill/>
                    </a:ln>
                  </pic:spPr>
                </pic:pic>
              </a:graphicData>
            </a:graphic>
          </wp:inline>
        </w:drawing>
      </w:r>
    </w:p>
    <w:p w14:paraId="19961933">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inline distT="0" distB="0" distL="114300" distR="114300">
            <wp:extent cx="5229225" cy="5715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29225" cy="571500"/>
                    </a:xfrm>
                    <a:prstGeom prst="rect">
                      <a:avLst/>
                    </a:prstGeom>
                    <a:noFill/>
                    <a:ln>
                      <a:noFill/>
                    </a:ln>
                  </pic:spPr>
                </pic:pic>
              </a:graphicData>
            </a:graphic>
          </wp:inline>
        </w:drawing>
      </w:r>
    </w:p>
    <w:p w14:paraId="137CB2B8">
      <w:pPr>
        <w:numPr>
          <w:ilvl w:val="0"/>
          <w:numId w:val="3"/>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点击登录--输入账号、密码及验证码完成登录，首次登录后会提示修改密码</w:t>
      </w:r>
    </w:p>
    <w:p w14:paraId="209C90FC">
      <w:pPr>
        <w:numPr>
          <w:ilvl w:val="0"/>
          <w:numId w:val="0"/>
        </w:numPr>
        <w:rPr>
          <w:rFonts w:hint="eastAsia" w:ascii="仿宋_GB2312" w:hAnsi="仿宋_GB2312" w:eastAsia="仿宋_GB2312" w:cs="仿宋_GB2312"/>
          <w:sz w:val="28"/>
          <w:szCs w:val="28"/>
        </w:rPr>
      </w:pPr>
      <w:r>
        <w:drawing>
          <wp:inline distT="0" distB="0" distL="114300" distR="114300">
            <wp:extent cx="2219325" cy="2200275"/>
            <wp:effectExtent l="0" t="0" r="9525" b="952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7"/>
                    <a:stretch>
                      <a:fillRect/>
                    </a:stretch>
                  </pic:blipFill>
                  <pic:spPr>
                    <a:xfrm>
                      <a:off x="0" y="0"/>
                      <a:ext cx="2219325" cy="2200275"/>
                    </a:xfrm>
                    <a:prstGeom prst="rect">
                      <a:avLst/>
                    </a:prstGeom>
                    <a:noFill/>
                    <a:ln>
                      <a:noFill/>
                    </a:ln>
                  </pic:spPr>
                </pic:pic>
              </a:graphicData>
            </a:graphic>
          </wp:inline>
        </w:drawing>
      </w:r>
    </w:p>
    <w:p w14:paraId="76776AB6">
      <w:pPr>
        <w:numPr>
          <w:ilvl w:val="0"/>
          <w:numId w:val="0"/>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2405" cy="1291590"/>
            <wp:effectExtent l="0" t="0" r="444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1291590"/>
                    </a:xfrm>
                    <a:prstGeom prst="rect">
                      <a:avLst/>
                    </a:prstGeom>
                    <a:noFill/>
                    <a:ln>
                      <a:noFill/>
                    </a:ln>
                  </pic:spPr>
                </pic:pic>
              </a:graphicData>
            </a:graphic>
          </wp:inline>
        </w:drawing>
      </w:r>
    </w:p>
    <w:p w14:paraId="567E66ED">
      <w:pPr>
        <w:numPr>
          <w:ilvl w:val="0"/>
          <w:numId w:val="1"/>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品牌报名材料提交</w:t>
      </w:r>
    </w:p>
    <w:p w14:paraId="4E984D9E">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1、选择“品牌信息管理”--点击“新增”进入信息管理界面</w:t>
      </w:r>
    </w:p>
    <w:p w14:paraId="4415EA4D">
      <w:pPr>
        <w:numPr>
          <w:ilvl w:val="0"/>
          <w:numId w:val="0"/>
        </w:numPr>
        <w:ind w:leftChars="0"/>
        <w:rPr>
          <w:rFonts w:hint="eastAsia" w:ascii="仿宋_GB2312" w:hAnsi="仿宋_GB2312" w:eastAsia="仿宋_GB2312" w:cs="仿宋_GB2312"/>
          <w:sz w:val="28"/>
          <w:szCs w:val="28"/>
        </w:rPr>
      </w:pPr>
      <w:r>
        <w:drawing>
          <wp:inline distT="0" distB="0" distL="114300" distR="114300">
            <wp:extent cx="5260975" cy="1693545"/>
            <wp:effectExtent l="0" t="0" r="15875" b="190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9"/>
                    <a:stretch>
                      <a:fillRect/>
                    </a:stretch>
                  </pic:blipFill>
                  <pic:spPr>
                    <a:xfrm>
                      <a:off x="0" y="0"/>
                      <a:ext cx="5260975" cy="1693545"/>
                    </a:xfrm>
                    <a:prstGeom prst="rect">
                      <a:avLst/>
                    </a:prstGeom>
                    <a:noFill/>
                    <a:ln>
                      <a:noFill/>
                    </a:ln>
                  </pic:spPr>
                </pic:pic>
              </a:graphicData>
            </a:graphic>
          </wp:inline>
        </w:drawing>
      </w:r>
    </w:p>
    <w:p w14:paraId="707CBAA5">
      <w:pPr>
        <w:numPr>
          <w:ilvl w:val="0"/>
          <w:numId w:val="4"/>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填写品牌名称（例如：美的），选择品牌类型（线上、线下、线上及线下），并勾选是否参与过25年国补</w:t>
      </w:r>
    </w:p>
    <w:p w14:paraId="1A0701D0">
      <w:pPr>
        <w:numPr>
          <w:ilvl w:val="0"/>
          <w:numId w:val="0"/>
        </w:num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注：如该账号仅针对某品牌某品类商品的报送，品牌名称可命名为（例如：美的（空调））</w:t>
      </w:r>
    </w:p>
    <w:p w14:paraId="5725421C">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0500" cy="2016760"/>
            <wp:effectExtent l="0" t="0" r="635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70500" cy="2016760"/>
                    </a:xfrm>
                    <a:prstGeom prst="rect">
                      <a:avLst/>
                    </a:prstGeom>
                    <a:noFill/>
                    <a:ln>
                      <a:noFill/>
                    </a:ln>
                  </pic:spPr>
                </pic:pic>
              </a:graphicData>
            </a:graphic>
          </wp:inline>
        </w:drawing>
      </w:r>
    </w:p>
    <w:p w14:paraId="3B171BD1">
      <w:pPr>
        <w:numPr>
          <w:ilvl w:val="0"/>
          <w:numId w:val="4"/>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根据要求上传对应的报名材料后点击“确认并提交”</w:t>
      </w:r>
    </w:p>
    <w:p w14:paraId="7B6B94A9">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必传材料：数据库信息登记表(含承诺函)及该品牌在福建省内经销商明细表加盖公章扫描版和excel版、企业营业执照、品牌商标注册证书加盖公章扫描件、联系人身份证正反面、与经销商关系证明材料。</w:t>
      </w:r>
    </w:p>
    <w:p w14:paraId="5F35B1CF">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非必传材料：授权函及其他材料</w:t>
      </w:r>
    </w:p>
    <w:p w14:paraId="09762862">
      <w:pPr>
        <w:numPr>
          <w:ilvl w:val="0"/>
          <w:numId w:val="0"/>
        </w:numPr>
        <w:ind w:leftChars="0"/>
        <w:rPr>
          <w:rFonts w:hint="eastAsia" w:ascii="仿宋_GB2312" w:hAnsi="仿宋_GB2312" w:eastAsia="仿宋_GB2312" w:cs="仿宋_GB2312"/>
          <w:sz w:val="28"/>
          <w:szCs w:val="28"/>
        </w:rPr>
      </w:pPr>
      <w:r>
        <w:drawing>
          <wp:inline distT="0" distB="0" distL="114300" distR="114300">
            <wp:extent cx="5272405" cy="4352925"/>
            <wp:effectExtent l="0" t="0" r="444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2405" cy="4352925"/>
                    </a:xfrm>
                    <a:prstGeom prst="rect">
                      <a:avLst/>
                    </a:prstGeom>
                    <a:noFill/>
                    <a:ln>
                      <a:noFill/>
                    </a:ln>
                  </pic:spPr>
                </pic:pic>
              </a:graphicData>
            </a:graphic>
          </wp:inline>
        </w:drawing>
      </w:r>
    </w:p>
    <w:p w14:paraId="490403BB">
      <w:pPr>
        <w:numPr>
          <w:ilvl w:val="0"/>
          <w:numId w:val="0"/>
        </w:numPr>
        <w:ind w:leftChars="0"/>
        <w:rPr>
          <w:rFonts w:hint="eastAsia" w:ascii="仿宋_GB2312" w:hAnsi="仿宋_GB2312" w:eastAsia="仿宋_GB2312" w:cs="仿宋_GB2312"/>
          <w:sz w:val="28"/>
          <w:szCs w:val="28"/>
        </w:rPr>
      </w:pPr>
      <w:r>
        <w:drawing>
          <wp:inline distT="0" distB="0" distL="114300" distR="114300">
            <wp:extent cx="5269865" cy="4653280"/>
            <wp:effectExtent l="0" t="0" r="6985" b="139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269865" cy="4653280"/>
                    </a:xfrm>
                    <a:prstGeom prst="rect">
                      <a:avLst/>
                    </a:prstGeom>
                    <a:noFill/>
                    <a:ln>
                      <a:noFill/>
                    </a:ln>
                  </pic:spPr>
                </pic:pic>
              </a:graphicData>
            </a:graphic>
          </wp:inline>
        </w:drawing>
      </w:r>
    </w:p>
    <w:p w14:paraId="4A111A01">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4、报名材料审核进度查询，进入“品牌信息管理”列表中的状态可查看当前审核进度。</w:t>
      </w:r>
    </w:p>
    <w:p w14:paraId="152128B0">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9865" cy="1339215"/>
            <wp:effectExtent l="0" t="0" r="6985" b="133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69865" cy="1339215"/>
                    </a:xfrm>
                    <a:prstGeom prst="rect">
                      <a:avLst/>
                    </a:prstGeom>
                    <a:noFill/>
                    <a:ln>
                      <a:noFill/>
                    </a:ln>
                  </pic:spPr>
                </pic:pic>
              </a:graphicData>
            </a:graphic>
          </wp:inline>
        </w:drawing>
      </w:r>
    </w:p>
    <w:p w14:paraId="0D85A135">
      <w:pPr>
        <w:numPr>
          <w:ilvl w:val="0"/>
          <w:numId w:val="1"/>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商品信息入库申请</w:t>
      </w:r>
    </w:p>
    <w:p w14:paraId="7CCF97FB">
      <w:pPr>
        <w:numPr>
          <w:ilvl w:val="0"/>
          <w:numId w:val="0"/>
        </w:numPr>
        <w:ind w:leftChars="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注：此项功能需品牌报名材料复核通过且纸质材料寄达商务厅后才能使用，未复核通过或材料未寄达的用户账号系统限制了商品信息的入库申请</w:t>
      </w:r>
    </w:p>
    <w:p w14:paraId="1A1E9C27">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1、选择“产品调整管理”--点击“新增、调整产品”</w:t>
      </w:r>
    </w:p>
    <w:p w14:paraId="04D18062">
      <w:pPr>
        <w:numPr>
          <w:ilvl w:val="0"/>
          <w:numId w:val="0"/>
        </w:numPr>
        <w:ind w:leftChars="0"/>
        <w:rPr>
          <w:rFonts w:hint="eastAsia" w:ascii="仿宋_GB2312" w:hAnsi="仿宋_GB2312" w:eastAsia="仿宋_GB2312" w:cs="仿宋_GB2312"/>
          <w:sz w:val="28"/>
          <w:szCs w:val="28"/>
        </w:rPr>
      </w:pPr>
      <w:r>
        <w:drawing>
          <wp:inline distT="0" distB="0" distL="114300" distR="114300">
            <wp:extent cx="5270500" cy="1934845"/>
            <wp:effectExtent l="0" t="0" r="6350" b="8255"/>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4"/>
                    <a:stretch>
                      <a:fillRect/>
                    </a:stretch>
                  </pic:blipFill>
                  <pic:spPr>
                    <a:xfrm>
                      <a:off x="0" y="0"/>
                      <a:ext cx="5270500" cy="1934845"/>
                    </a:xfrm>
                    <a:prstGeom prst="rect">
                      <a:avLst/>
                    </a:prstGeom>
                    <a:noFill/>
                    <a:ln>
                      <a:noFill/>
                    </a:ln>
                  </pic:spPr>
                </pic:pic>
              </a:graphicData>
            </a:graphic>
          </wp:inline>
        </w:drawing>
      </w:r>
    </w:p>
    <w:p w14:paraId="175E73B9">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2、根据账号已复核通过的品牌报名可选择“品牌方名称”（未复核通过的无法选择）、操作类型选择“新增产品”、选择产品库类型：商品库</w:t>
      </w:r>
    </w:p>
    <w:p w14:paraId="0F2F1EAB">
      <w:pPr>
        <w:numPr>
          <w:ilvl w:val="0"/>
          <w:numId w:val="0"/>
        </w:numPr>
        <w:ind w:leftChars="0"/>
        <w:rPr>
          <w:rFonts w:hint="eastAsia" w:ascii="仿宋_GB2312" w:hAnsi="仿宋_GB2312" w:eastAsia="仿宋_GB2312" w:cs="仿宋_GB2312"/>
          <w:sz w:val="28"/>
          <w:szCs w:val="28"/>
        </w:rPr>
      </w:pPr>
      <w:r>
        <w:drawing>
          <wp:inline distT="0" distB="0" distL="114300" distR="114300">
            <wp:extent cx="5261610" cy="1670685"/>
            <wp:effectExtent l="0" t="0" r="15240" b="571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5261610" cy="1670685"/>
                    </a:xfrm>
                    <a:prstGeom prst="rect">
                      <a:avLst/>
                    </a:prstGeom>
                    <a:noFill/>
                    <a:ln>
                      <a:noFill/>
                    </a:ln>
                  </pic:spPr>
                </pic:pic>
              </a:graphicData>
            </a:graphic>
          </wp:inline>
        </w:drawing>
      </w:r>
    </w:p>
    <w:p w14:paraId="65DE752E">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3、请下载模板文件进行“商品信息库”的填写并上传</w:t>
      </w:r>
    </w:p>
    <w:p w14:paraId="3216240E">
      <w:pPr>
        <w:numPr>
          <w:ilvl w:val="0"/>
          <w:numId w:val="0"/>
        </w:numPr>
        <w:ind w:leftChars="0"/>
        <w:rPr>
          <w:rFonts w:hint="eastAsia" w:ascii="仿宋_GB2312" w:hAnsi="仿宋_GB2312" w:eastAsia="仿宋_GB2312" w:cs="仿宋_GB2312"/>
          <w:sz w:val="28"/>
          <w:szCs w:val="28"/>
        </w:rPr>
      </w:pPr>
      <w:r>
        <w:drawing>
          <wp:inline distT="0" distB="0" distL="114300" distR="114300">
            <wp:extent cx="5265420" cy="3058795"/>
            <wp:effectExtent l="0" t="0" r="11430" b="8255"/>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6"/>
                    <a:stretch>
                      <a:fillRect/>
                    </a:stretch>
                  </pic:blipFill>
                  <pic:spPr>
                    <a:xfrm>
                      <a:off x="0" y="0"/>
                      <a:ext cx="5265420" cy="3058795"/>
                    </a:xfrm>
                    <a:prstGeom prst="rect">
                      <a:avLst/>
                    </a:prstGeom>
                    <a:noFill/>
                    <a:ln>
                      <a:noFill/>
                    </a:ln>
                  </pic:spPr>
                </pic:pic>
              </a:graphicData>
            </a:graphic>
          </wp:inline>
        </w:drawing>
      </w:r>
    </w:p>
    <w:p w14:paraId="0BCAAC20">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4、产品入库审核进度查询，进入“产品调整管理”列表中的状态可查看当前</w:t>
      </w:r>
    </w:p>
    <w:p w14:paraId="36B35BC0">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0975" cy="1594485"/>
            <wp:effectExtent l="0" t="0" r="15875"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5260975" cy="1594485"/>
                    </a:xfrm>
                    <a:prstGeom prst="rect">
                      <a:avLst/>
                    </a:prstGeom>
                    <a:noFill/>
                    <a:ln>
                      <a:noFill/>
                    </a:ln>
                  </pic:spPr>
                </pic:pic>
              </a:graphicData>
            </a:graphic>
          </wp:inline>
        </w:drawing>
      </w:r>
    </w:p>
    <w:p w14:paraId="1709D558">
      <w:pPr>
        <w:numPr>
          <w:ilvl w:val="0"/>
          <w:numId w:val="1"/>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商品信息调整申请</w:t>
      </w:r>
    </w:p>
    <w:p w14:paraId="094CECEC">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1、选择“产品调整管理”--点击“新增、调整产品”</w:t>
      </w:r>
    </w:p>
    <w:p w14:paraId="6D30E5E8">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0500" cy="2120265"/>
            <wp:effectExtent l="0" t="0" r="6350" b="133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270500" cy="2120265"/>
                    </a:xfrm>
                    <a:prstGeom prst="rect">
                      <a:avLst/>
                    </a:prstGeom>
                    <a:noFill/>
                    <a:ln>
                      <a:noFill/>
                    </a:ln>
                  </pic:spPr>
                </pic:pic>
              </a:graphicData>
            </a:graphic>
          </wp:inline>
        </w:drawing>
      </w:r>
    </w:p>
    <w:p w14:paraId="3A2164C2">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2、根据账号已复核通过的品牌报名可选择“品牌方名称”（未复核通过的无法选择）、操作类型选择“调整产品”、选择产品库类型：商品库</w:t>
      </w:r>
    </w:p>
    <w:p w14:paraId="62DA5241">
      <w:pPr>
        <w:numPr>
          <w:ilvl w:val="0"/>
          <w:numId w:val="0"/>
        </w:numPr>
        <w:ind w:leftChars="0"/>
        <w:rPr>
          <w:rFonts w:hint="eastAsia" w:ascii="仿宋_GB2312" w:hAnsi="仿宋_GB2312" w:eastAsia="仿宋_GB2312" w:cs="仿宋_GB2312"/>
          <w:sz w:val="28"/>
          <w:szCs w:val="28"/>
          <w:lang w:val="en-US" w:eastAsia="zh-CN"/>
        </w:rPr>
      </w:pPr>
    </w:p>
    <w:p w14:paraId="66ABC539">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2880" cy="2267585"/>
            <wp:effectExtent l="0" t="0" r="13970" b="184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5262880" cy="2267585"/>
                    </a:xfrm>
                    <a:prstGeom prst="rect">
                      <a:avLst/>
                    </a:prstGeom>
                    <a:noFill/>
                    <a:ln>
                      <a:noFill/>
                    </a:ln>
                  </pic:spPr>
                </pic:pic>
              </a:graphicData>
            </a:graphic>
          </wp:inline>
        </w:drawing>
      </w:r>
    </w:p>
    <w:p w14:paraId="43B32DCB">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3、请下载模板文件进行“商品信息库”的填写并上传，同时上传调整说明函及佐证材料（选传）</w:t>
      </w:r>
    </w:p>
    <w:p w14:paraId="57509EED">
      <w:pPr>
        <w:numPr>
          <w:ilvl w:val="0"/>
          <w:numId w:val="0"/>
        </w:numPr>
        <w:ind w:leftChars="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注：涉及调整表格操作类型需先“删除”再“新增”请按下表截图进行填写（将删除明细放上方，新增明细放下方）</w:t>
      </w:r>
    </w:p>
    <w:p w14:paraId="2FB5D5F7">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3040" cy="2806065"/>
            <wp:effectExtent l="0" t="0" r="3810" b="133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5273040" cy="2806065"/>
                    </a:xfrm>
                    <a:prstGeom prst="rect">
                      <a:avLst/>
                    </a:prstGeom>
                    <a:noFill/>
                    <a:ln>
                      <a:noFill/>
                    </a:ln>
                  </pic:spPr>
                </pic:pic>
              </a:graphicData>
            </a:graphic>
          </wp:inline>
        </w:drawing>
      </w:r>
    </w:p>
    <w:p w14:paraId="2178021F">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3675" cy="1704340"/>
            <wp:effectExtent l="0" t="0" r="3175" b="1016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21"/>
                    <a:stretch>
                      <a:fillRect/>
                    </a:stretch>
                  </pic:blipFill>
                  <pic:spPr>
                    <a:xfrm>
                      <a:off x="0" y="0"/>
                      <a:ext cx="5273675" cy="1704340"/>
                    </a:xfrm>
                    <a:prstGeom prst="rect">
                      <a:avLst/>
                    </a:prstGeom>
                    <a:noFill/>
                    <a:ln>
                      <a:noFill/>
                    </a:ln>
                  </pic:spPr>
                </pic:pic>
              </a:graphicData>
            </a:graphic>
          </wp:inline>
        </w:drawing>
      </w:r>
    </w:p>
    <w:p w14:paraId="691582FF">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4、产品调整审核进度查询，进入“产品调整管理”列表中的状态可查看当前</w:t>
      </w:r>
    </w:p>
    <w:p w14:paraId="439A15DB">
      <w:pPr>
        <w:numPr>
          <w:ilvl w:val="0"/>
          <w:numId w:val="0"/>
        </w:numPr>
        <w:ind w:leftChars="0"/>
        <w:rPr>
          <w:rFonts w:hint="eastAsia" w:eastAsiaTheme="minorEastAsia"/>
          <w:lang w:val="en-US" w:eastAsia="zh-CN"/>
        </w:rPr>
      </w:pPr>
    </w:p>
    <w:p w14:paraId="09F41AA0">
      <w:pPr>
        <w:numPr>
          <w:ilvl w:val="0"/>
          <w:numId w:val="0"/>
        </w:numPr>
        <w:ind w:leftChars="0"/>
        <w:rPr>
          <w:rFonts w:hint="eastAsia" w:eastAsiaTheme="minorEastAsia"/>
          <w:lang w:val="en-US" w:eastAsia="zh-CN"/>
        </w:rPr>
      </w:pPr>
      <w:r>
        <w:drawing>
          <wp:inline distT="0" distB="0" distL="114300" distR="114300">
            <wp:extent cx="5264150" cy="1830070"/>
            <wp:effectExtent l="0" t="0" r="12700" b="177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2"/>
                    <a:stretch>
                      <a:fillRect/>
                    </a:stretch>
                  </pic:blipFill>
                  <pic:spPr>
                    <a:xfrm>
                      <a:off x="0" y="0"/>
                      <a:ext cx="5264150" cy="183007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30D73"/>
    <w:multiLevelType w:val="singleLevel"/>
    <w:tmpl w:val="DC230D73"/>
    <w:lvl w:ilvl="0" w:tentative="0">
      <w:start w:val="1"/>
      <w:numFmt w:val="decimal"/>
      <w:lvlText w:val="%1."/>
      <w:lvlJc w:val="left"/>
      <w:pPr>
        <w:tabs>
          <w:tab w:val="left" w:pos="312"/>
        </w:tabs>
      </w:pPr>
    </w:lvl>
  </w:abstractNum>
  <w:abstractNum w:abstractNumId="1">
    <w:nsid w:val="FAF2255E"/>
    <w:multiLevelType w:val="singleLevel"/>
    <w:tmpl w:val="FAF2255E"/>
    <w:lvl w:ilvl="0" w:tentative="0">
      <w:start w:val="3"/>
      <w:numFmt w:val="decimal"/>
      <w:suff w:val="nothing"/>
      <w:lvlText w:val="%1、"/>
      <w:lvlJc w:val="left"/>
    </w:lvl>
  </w:abstractNum>
  <w:abstractNum w:abstractNumId="2">
    <w:nsid w:val="0D262A77"/>
    <w:multiLevelType w:val="singleLevel"/>
    <w:tmpl w:val="0D262A77"/>
    <w:lvl w:ilvl="0" w:tentative="0">
      <w:start w:val="1"/>
      <w:numFmt w:val="chineseCounting"/>
      <w:suff w:val="nothing"/>
      <w:lvlText w:val="%1、"/>
      <w:lvlJc w:val="left"/>
      <w:rPr>
        <w:rFonts w:hint="eastAsia"/>
      </w:rPr>
    </w:lvl>
  </w:abstractNum>
  <w:abstractNum w:abstractNumId="3">
    <w:nsid w:val="13552D93"/>
    <w:multiLevelType w:val="singleLevel"/>
    <w:tmpl w:val="13552D93"/>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31C70"/>
    <w:rsid w:val="203249F7"/>
    <w:rsid w:val="4FA51D88"/>
    <w:rsid w:val="50D0748B"/>
    <w:rsid w:val="54545181"/>
    <w:rsid w:val="5EB5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2026-01-22T08:21:00Z</dcterms:created>
  <dc:creator>FZ-YuXu</dc:creator>
  <cp:lastModifiedBy>lenovo</cp:lastModifiedBy>
  <dcterms:modified xsi:type="dcterms:W3CDTF">2026-06-04T02:45:57Z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084F747071EC47B6A0EEA2D6BA38C48C_13</vt:lpwstr>
  </property>
</Properties>
</file>