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E9749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right="0" w:firstLine="720" w:firstLineChars="20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厅外经贸广场老干部活动中心保洁服务报价单</w:t>
      </w:r>
    </w:p>
    <w:p w14:paraId="27934D5F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right="0" w:firstLine="720" w:firstLineChars="20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967"/>
        <w:gridCol w:w="3688"/>
        <w:gridCol w:w="2299"/>
      </w:tblGrid>
      <w:tr w14:paraId="6F28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72BAA9">
            <w:pPr>
              <w:keepNext w:val="0"/>
              <w:keepLines w:val="0"/>
              <w:widowControl/>
              <w:suppressLineNumbers w:val="0"/>
              <w:overflowPunct w:val="0"/>
              <w:topLinePunct/>
              <w:spacing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48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5E34EF">
            <w:pPr>
              <w:keepNext w:val="0"/>
              <w:keepLines w:val="0"/>
              <w:widowControl/>
              <w:suppressLineNumbers w:val="0"/>
              <w:overflowPunct w:val="0"/>
              <w:topLinePunct/>
              <w:spacing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项目内容</w:t>
            </w:r>
          </w:p>
        </w:tc>
        <w:tc>
          <w:tcPr>
            <w:tcW w:w="2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74EDAA">
            <w:pPr>
              <w:keepNext w:val="0"/>
              <w:keepLines w:val="0"/>
              <w:widowControl/>
              <w:suppressLineNumbers w:val="0"/>
              <w:overflowPunct w:val="0"/>
              <w:topLinePunct/>
              <w:spacing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报价总额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</w:tr>
      <w:tr w14:paraId="26112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0" w:hRule="atLeast"/>
          <w:jc w:val="center"/>
        </w:trPr>
        <w:tc>
          <w:tcPr>
            <w:tcW w:w="1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44B4D6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E w:val="0"/>
              <w:autoSpaceDN/>
              <w:spacing w:before="225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shd w:val="clear" w:color="auto" w:fill="FFFFFF"/>
                <w:lang w:val="en-US" w:eastAsia="zh-CN" w:bidi="ar"/>
              </w:rPr>
              <w:t>厅外经贸广场老干部活动中心保洁服务（含固定资产管理、老干部会议、学习服务保障等）</w:t>
            </w:r>
          </w:p>
        </w:tc>
        <w:tc>
          <w:tcPr>
            <w:tcW w:w="48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3200EF">
            <w:pPr>
              <w:keepNext w:val="0"/>
              <w:keepLines w:val="0"/>
              <w:widowControl/>
              <w:suppressLineNumbers w:val="0"/>
              <w:shd w:val="clear" w:color="auto" w:fill="FFFFFF"/>
              <w:wordWrap w:val="0"/>
              <w:overflowPunct w:val="0"/>
              <w:topLinePunct/>
              <w:autoSpaceDE w:val="0"/>
              <w:autoSpaceDN/>
              <w:spacing w:before="157" w:beforeAutospacing="0" w:after="157" w:afterAutospacing="0" w:line="320" w:lineRule="exact"/>
              <w:ind w:left="0" w:right="0" w:firstLine="36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"/>
              </w:rPr>
              <w:t>做好厅外经贸广场老干部活动中心健身房、会议室、棋牌室、乒乓球室、党建室、阅览室、舞蹈室、唱歌室公共场所全天卫生保洁工作，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"/>
              </w:rPr>
              <w:t>固定资产管理，老干部会议文件、资料发放工作，学习服务保障等相关工作。包括：1.安排1名有责任心、身体健康、无犯罪记录的女性保洁人员；2.保洁人员必须在上午8点前到岗工作，12点下班，中午14：30到岗上班，下午17：30下班；除法定节假日和周末外，均要按时到岗上班，如遇特殊情况，需配合厅老干处要求；3.每日定时清洁上述场所卫生等；4.保洁人员需通过厅保密政审条件合格后才能上岗，不符合条件的应调换人员。工作中要严守保密有关要求，严禁私自复印、拷贝办公室内各类文件资料，严禁参加社会非法组织或活动，严禁其他违反保密规定的行为；5.保洁人员需服从厅内相关管理规定，每月无故迟到、旷工等累计2次（含）以上，厅业务管理部门可进行处罚，每次罚金不高于300元，连续迟到、旷工等3次（含）以上，厅业务管理部门可做辞退处理或终止合同协议。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0D5B64">
            <w:pPr>
              <w:keepNext w:val="0"/>
              <w:keepLines w:val="0"/>
              <w:widowControl/>
              <w:suppressLineNumbers w:val="0"/>
              <w:overflowPunct w:val="0"/>
              <w:topLinePunct/>
              <w:spacing w:before="225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color="auto" w:fill="FFFFFF"/>
                <w:lang w:val="en-US" w:eastAsia="zh-CN" w:bidi="ar"/>
              </w:rPr>
              <w:t xml:space="preserve">              </w:t>
            </w:r>
          </w:p>
          <w:p w14:paraId="0D4511DB">
            <w:pPr>
              <w:keepNext w:val="0"/>
              <w:keepLines w:val="0"/>
              <w:widowControl/>
              <w:suppressLineNumbers w:val="0"/>
              <w:overflowPunct w:val="0"/>
              <w:topLinePunct/>
              <w:spacing w:before="225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大写：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color="auto" w:fill="FFFFFF"/>
                <w:lang w:val="en-US" w:eastAsia="zh-CN" w:bidi="ar"/>
              </w:rPr>
              <w:t xml:space="preserve">           </w:t>
            </w:r>
          </w:p>
        </w:tc>
      </w:tr>
      <w:tr w14:paraId="72D6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0" w:hRule="atLeast"/>
          <w:jc w:val="center"/>
        </w:trPr>
        <w:tc>
          <w:tcPr>
            <w:tcW w:w="88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6C4D41">
            <w:pPr>
              <w:keepNext w:val="0"/>
              <w:keepLines w:val="0"/>
              <w:widowControl/>
              <w:suppressLineNumbers w:val="0"/>
              <w:overflowPunct w:val="0"/>
              <w:topLinePunct/>
              <w:spacing w:before="225" w:beforeAutospacing="0" w:after="0" w:afterAutospacing="0" w:line="48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我方已知悉贵单位要求的所有服务内容。</w:t>
            </w:r>
          </w:p>
          <w:p w14:paraId="5665B40A">
            <w:pPr>
              <w:keepNext w:val="0"/>
              <w:keepLines w:val="0"/>
              <w:widowControl/>
              <w:suppressLineNumbers w:val="0"/>
              <w:overflowPunct w:val="0"/>
              <w:topLinePunct/>
              <w:spacing w:before="225" w:beforeAutospacing="0" w:after="0" w:afterAutospacing="0" w:line="48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报价单位名称（盖章）：</w:t>
            </w:r>
          </w:p>
          <w:p w14:paraId="50E22CFE">
            <w:pPr>
              <w:keepNext w:val="0"/>
              <w:keepLines w:val="0"/>
              <w:widowControl/>
              <w:suppressLineNumbers w:val="0"/>
              <w:overflowPunct w:val="0"/>
              <w:topLinePunct/>
              <w:spacing w:before="225" w:beforeAutospacing="0" w:after="0" w:afterAutospacing="0" w:line="480" w:lineRule="atLeast"/>
              <w:ind w:left="0" w:right="0" w:firstLine="392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法人或授权代表签字：</w:t>
            </w:r>
          </w:p>
          <w:p w14:paraId="1133DEF3">
            <w:pPr>
              <w:keepNext w:val="0"/>
              <w:keepLines w:val="0"/>
              <w:widowControl/>
              <w:suppressLineNumbers w:val="0"/>
              <w:overflowPunct w:val="0"/>
              <w:topLinePunct/>
              <w:spacing w:before="225" w:beforeAutospacing="0" w:after="0" w:afterAutospacing="0" w:line="480" w:lineRule="atLeast"/>
              <w:ind w:left="0" w:right="0" w:firstLine="392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报价时间：   年   月    日</w:t>
            </w:r>
          </w:p>
        </w:tc>
      </w:tr>
      <w:tr w14:paraId="0F2B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260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A78DC2">
            <w:pPr>
              <w:keepNext w:val="0"/>
              <w:keepLines w:val="0"/>
              <w:widowControl/>
              <w:suppressLineNumbers w:val="0"/>
              <w:overflowPunct w:val="0"/>
              <w:topLinePunct/>
              <w:spacing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联系人及联系电话</w:t>
            </w:r>
          </w:p>
        </w:tc>
        <w:tc>
          <w:tcPr>
            <w:tcW w:w="62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BFAEC7">
            <w:pPr>
              <w:keepNext w:val="0"/>
              <w:keepLines w:val="0"/>
              <w:widowControl/>
              <w:suppressLineNumbers w:val="0"/>
              <w:overflowPunct w:val="0"/>
              <w:topLinePunct/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 w14:paraId="01E183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overflowPunct w:val="0"/>
        <w:topLinePunct/>
        <w:spacing w:before="225" w:beforeAutospacing="0" w:after="0" w:afterAutospacing="0" w:line="480" w:lineRule="atLeast"/>
        <w:ind w:left="0" w:right="0" w:firstLine="0"/>
        <w:jc w:val="left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备注：请按要求完整填报报价单信息，注明企业（单位）全称，由法人或授权人签字并加盖公章，否则视为无效。</w:t>
      </w:r>
    </w:p>
    <w:p w14:paraId="650B19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C6DB6"/>
    <w:rsid w:val="052F66D3"/>
    <w:rsid w:val="45FC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595</Words>
  <Characters>607</Characters>
  <Lines>0</Lines>
  <Paragraphs>0</Paragraphs>
  <TotalTime>1</TotalTime>
  <ScaleCrop>false</ScaleCrop>
  <LinksUpToDate>false</LinksUpToDate>
  <CharactersWithSpaces>676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2026-03-09T07:33:00Z</dcterms:created>
  <dc:creator>Administrator</dc:creator>
  <cp:lastModifiedBy>哈尼哈尼阿玛尼</cp:lastModifiedBy>
  <dcterms:modified xsi:type="dcterms:W3CDTF">2026-03-23T04:19:11Z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7288AF68AA204D439ED85C850F202C09_13</vt:lpwstr>
  </property>
</Properties>
</file>