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both"/>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　</w:t>
      </w:r>
      <w:bookmarkStart w:id="1" w:name="_GoBack"/>
      <w:bookmarkEnd w:id="1"/>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center"/>
        <w:rPr>
          <w:rFonts w:hint="eastAsia" w:ascii="方正小标宋简体" w:hAnsi="方正小标宋简体" w:eastAsia="方正小标宋简体" w:cs="方正小标宋简体"/>
          <w:b w:val="0"/>
          <w:bCs w:val="0"/>
          <w:i w:val="0"/>
          <w:iCs w:val="0"/>
          <w:caps w:val="0"/>
          <w:color w:val="auto"/>
          <w:spacing w:val="0"/>
          <w:kern w:val="0"/>
          <w:sz w:val="36"/>
          <w:szCs w:val="36"/>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36"/>
          <w:szCs w:val="36"/>
          <w:shd w:val="clear" w:color="auto" w:fill="FFFFFF"/>
          <w:lang w:val="en-US" w:eastAsia="zh-CN" w:bidi="ar"/>
        </w:rPr>
        <w:t>综合评分的标准和方法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jc w:val="left"/>
        <w:rPr>
          <w:rFonts w:hint="eastAsia" w:ascii="宋体" w:hAnsi="宋体" w:cs="宋体"/>
          <w:i w:val="0"/>
          <w:iCs w:val="0"/>
          <w:caps w:val="0"/>
          <w:color w:val="auto"/>
          <w:spacing w:val="0"/>
          <w:sz w:val="24"/>
          <w:szCs w:val="2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cs="宋体"/>
          <w:i w:val="0"/>
          <w:iCs w:val="0"/>
          <w:caps w:val="0"/>
          <w:color w:val="auto"/>
          <w:spacing w:val="0"/>
          <w:sz w:val="24"/>
          <w:szCs w:val="24"/>
          <w:shd w:val="clear" w:color="auto" w:fill="FFFFFF"/>
          <w:lang w:val="en-US" w:eastAsia="zh-CN"/>
        </w:rPr>
        <w:t>采购</w:t>
      </w:r>
      <w:r>
        <w:rPr>
          <w:rFonts w:hint="eastAsia" w:ascii="宋体" w:hAnsi="宋体" w:eastAsia="宋体" w:cs="宋体"/>
          <w:i w:val="0"/>
          <w:iCs w:val="0"/>
          <w:caps w:val="0"/>
          <w:color w:val="auto"/>
          <w:spacing w:val="0"/>
          <w:sz w:val="24"/>
          <w:szCs w:val="24"/>
          <w:shd w:val="clear" w:color="auto" w:fill="FFFFFF"/>
        </w:rPr>
        <w:t>小组将采用综合评分法对提交报价的合格供应商的</w:t>
      </w:r>
      <w:r>
        <w:rPr>
          <w:rFonts w:hint="eastAsia" w:ascii="宋体" w:hAnsi="宋体" w:cs="宋体"/>
          <w:i w:val="0"/>
          <w:iCs w:val="0"/>
          <w:caps w:val="0"/>
          <w:color w:val="auto"/>
          <w:spacing w:val="0"/>
          <w:sz w:val="24"/>
          <w:szCs w:val="24"/>
          <w:shd w:val="clear" w:color="auto" w:fill="FFFFFF"/>
          <w:lang w:val="en-US" w:eastAsia="zh-CN"/>
        </w:rPr>
        <w:t>评分材料</w:t>
      </w:r>
      <w:r>
        <w:rPr>
          <w:rFonts w:hint="eastAsia" w:ascii="宋体" w:hAnsi="宋体" w:eastAsia="宋体" w:cs="宋体"/>
          <w:i w:val="0"/>
          <w:iCs w:val="0"/>
          <w:caps w:val="0"/>
          <w:color w:val="auto"/>
          <w:spacing w:val="0"/>
          <w:sz w:val="24"/>
          <w:szCs w:val="24"/>
          <w:shd w:val="clear" w:color="auto" w:fill="FFFFFF"/>
        </w:rPr>
        <w:t>和报价进行综合评分。具体综合评分的标准和方法如下：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left"/>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sz w:val="24"/>
          <w:szCs w:val="24"/>
          <w:shd w:val="clear" w:color="auto" w:fill="FFFFFF"/>
          <w:lang w:val="en-US" w:eastAsia="zh-CN"/>
        </w:rPr>
        <w:t>1.采购</w:t>
      </w:r>
      <w:r>
        <w:rPr>
          <w:rFonts w:hint="eastAsia" w:ascii="宋体" w:hAnsi="宋体" w:eastAsia="宋体" w:cs="宋体"/>
          <w:i w:val="0"/>
          <w:iCs w:val="0"/>
          <w:caps w:val="0"/>
          <w:color w:val="auto"/>
          <w:spacing w:val="0"/>
          <w:sz w:val="24"/>
          <w:szCs w:val="24"/>
          <w:shd w:val="clear" w:color="auto" w:fill="FFFFFF"/>
        </w:rPr>
        <w:t>小组将提交报价的合格供应商从技术、商务及报价部分分别进行评议并评分，并汇总出技术、商务及报价部分的综合得分。</w:t>
      </w:r>
      <w:r>
        <w:rPr>
          <w:rFonts w:hint="eastAsia" w:ascii="宋体" w:hAnsi="宋体" w:eastAsia="宋体" w:cs="宋体"/>
          <w:i w:val="0"/>
          <w:iCs w:val="0"/>
          <w:caps w:val="0"/>
          <w:color w:val="auto"/>
          <w:spacing w:val="0"/>
          <w:sz w:val="24"/>
          <w:szCs w:val="24"/>
          <w:shd w:val="clear" w:color="auto" w:fill="FFFFFF"/>
          <w:lang w:val="en-US" w:eastAsia="zh-CN"/>
        </w:rPr>
        <w:t>资格审核通过</w:t>
      </w:r>
      <w:r>
        <w:rPr>
          <w:rFonts w:hint="eastAsia" w:ascii="宋体" w:hAnsi="宋体" w:cs="宋体"/>
          <w:i w:val="0"/>
          <w:iCs w:val="0"/>
          <w:caps w:val="0"/>
          <w:color w:val="auto"/>
          <w:spacing w:val="0"/>
          <w:sz w:val="24"/>
          <w:szCs w:val="24"/>
          <w:shd w:val="clear" w:color="auto" w:fill="FFFFFF"/>
          <w:lang w:val="en-US" w:eastAsia="zh-CN"/>
        </w:rPr>
        <w:t>且</w:t>
      </w:r>
      <w:r>
        <w:rPr>
          <w:rFonts w:hint="eastAsia" w:ascii="宋体" w:hAnsi="宋体" w:eastAsia="宋体" w:cs="宋体"/>
          <w:i w:val="0"/>
          <w:iCs w:val="0"/>
          <w:caps w:val="0"/>
          <w:color w:val="auto"/>
          <w:spacing w:val="0"/>
          <w:sz w:val="24"/>
          <w:szCs w:val="24"/>
          <w:shd w:val="clear" w:color="auto" w:fill="FFFFFF"/>
        </w:rPr>
        <w:t>综合得分最高的供应商将被推荐为第一成交候选供应商。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left"/>
        <w:rPr>
          <w:rFonts w:hint="eastAsia" w:ascii="宋体" w:hAnsi="宋体" w:eastAsia="宋体" w:cs="宋体"/>
          <w:i w:val="0"/>
          <w:iCs w:val="0"/>
          <w:caps w:val="0"/>
          <w:color w:val="auto"/>
          <w:spacing w:val="0"/>
          <w:sz w:val="24"/>
          <w:szCs w:val="24"/>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具体评审标准和方法：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（1</w:t>
      </w:r>
      <w:r>
        <w:rPr>
          <w:rFonts w:hint="eastAsia" w:ascii="宋体" w:hAnsi="宋体" w:cs="宋体"/>
          <w:i w:val="0"/>
          <w:iCs w:val="0"/>
          <w:caps w:val="0"/>
          <w:color w:val="auto"/>
          <w:spacing w:val="0"/>
          <w:sz w:val="24"/>
          <w:szCs w:val="24"/>
          <w:shd w:val="clear" w:color="auto" w:fill="FFFFFF"/>
          <w:lang w:eastAsia="zh-CN"/>
        </w:rPr>
        <w:t>）评分材料</w:t>
      </w:r>
      <w:r>
        <w:rPr>
          <w:rFonts w:hint="eastAsia" w:ascii="宋体" w:hAnsi="宋体" w:eastAsia="宋体" w:cs="宋体"/>
          <w:i w:val="0"/>
          <w:iCs w:val="0"/>
          <w:caps w:val="0"/>
          <w:color w:val="auto"/>
          <w:spacing w:val="0"/>
          <w:sz w:val="24"/>
          <w:szCs w:val="24"/>
          <w:shd w:val="clear" w:color="auto" w:fill="FFFFFF"/>
        </w:rPr>
        <w:t>满足</w:t>
      </w:r>
      <w:r>
        <w:rPr>
          <w:rFonts w:hint="eastAsia" w:ascii="宋体" w:hAnsi="宋体" w:cs="宋体"/>
          <w:i w:val="0"/>
          <w:iCs w:val="0"/>
          <w:caps w:val="0"/>
          <w:color w:val="auto"/>
          <w:spacing w:val="0"/>
          <w:sz w:val="24"/>
          <w:szCs w:val="24"/>
          <w:shd w:val="clear" w:color="auto" w:fill="FFFFFF"/>
          <w:lang w:val="en-US" w:eastAsia="zh-CN"/>
        </w:rPr>
        <w:t>项目</w:t>
      </w:r>
      <w:r>
        <w:rPr>
          <w:rFonts w:hint="eastAsia" w:ascii="宋体" w:hAnsi="宋体" w:eastAsia="宋体" w:cs="宋体"/>
          <w:i w:val="0"/>
          <w:iCs w:val="0"/>
          <w:caps w:val="0"/>
          <w:color w:val="auto"/>
          <w:spacing w:val="0"/>
          <w:sz w:val="24"/>
          <w:szCs w:val="24"/>
          <w:shd w:val="clear" w:color="auto" w:fill="FFFFFF"/>
        </w:rPr>
        <w:t>全部实质性要求，且按照评审因素的量化指标综合评审总得分最高的供应商为第一成交候选供应商。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每个供应商的评审总得分FA＝F1＋F2＋F3，其中：F1指价格项评审因素得分、F2指技术项评审因素得分、F3指商务项评审因素得分。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（3</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各项评审因素的设置如下：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各项评审因素的设置如下：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报价部分评分PF 满分为1</w:t>
      </w:r>
      <w:r>
        <w:rPr>
          <w:rFonts w:hint="eastAsia" w:ascii="宋体" w:hAnsi="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价格分采用低价优先法计算，即满足</w:t>
      </w:r>
      <w:r>
        <w:rPr>
          <w:rFonts w:hint="eastAsia" w:ascii="宋体" w:hAnsi="宋体" w:cs="宋体"/>
          <w:i w:val="0"/>
          <w:iCs w:val="0"/>
          <w:caps w:val="0"/>
          <w:color w:val="auto"/>
          <w:spacing w:val="0"/>
          <w:sz w:val="24"/>
          <w:szCs w:val="24"/>
          <w:shd w:val="clear" w:color="auto" w:fill="FFFFFF"/>
          <w:lang w:val="en-US" w:eastAsia="zh-CN"/>
        </w:rPr>
        <w:t>项目</w:t>
      </w:r>
      <w:r>
        <w:rPr>
          <w:rFonts w:hint="eastAsia" w:ascii="宋体" w:hAnsi="宋体" w:eastAsia="宋体" w:cs="宋体"/>
          <w:i w:val="0"/>
          <w:iCs w:val="0"/>
          <w:caps w:val="0"/>
          <w:color w:val="auto"/>
          <w:spacing w:val="0"/>
          <w:sz w:val="24"/>
          <w:szCs w:val="24"/>
          <w:shd w:val="clear" w:color="auto" w:fill="FFFFFF"/>
        </w:rPr>
        <w:t>要求且报价最低的供应商的价格为基准价，其价格分为满分。其他供应商的价格分统一按照下列公式计算：报价得分</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rPr>
        <w:t>（基准价／报价）×</w:t>
      </w:r>
      <w:r>
        <w:rPr>
          <w:rFonts w:hint="eastAsia" w:ascii="宋体" w:hAnsi="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技术部分评分PT 满分为</w:t>
      </w:r>
      <w:r>
        <w:rPr>
          <w:rFonts w:hint="eastAsia" w:ascii="宋体" w:hAnsi="宋体" w:cs="宋体"/>
          <w:i w:val="0"/>
          <w:iCs w:val="0"/>
          <w:caps w:val="0"/>
          <w:color w:val="auto"/>
          <w:spacing w:val="0"/>
          <w:sz w:val="24"/>
          <w:szCs w:val="24"/>
          <w:shd w:val="clear" w:color="auto" w:fill="FFFFFF"/>
          <w:lang w:val="en-US" w:eastAsia="zh-CN"/>
        </w:rPr>
        <w:t>66</w:t>
      </w:r>
      <w:r>
        <w:rPr>
          <w:rFonts w:hint="eastAsia" w:ascii="宋体" w:hAnsi="宋体" w:eastAsia="宋体" w:cs="宋体"/>
          <w:i w:val="0"/>
          <w:iCs w:val="0"/>
          <w:caps w:val="0"/>
          <w:color w:val="auto"/>
          <w:spacing w:val="0"/>
          <w:sz w:val="24"/>
          <w:szCs w:val="24"/>
          <w:shd w:val="clear" w:color="auto" w:fill="FFFFFF"/>
        </w:rPr>
        <w:t>分</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764"/>
        <w:gridCol w:w="961"/>
        <w:gridCol w:w="5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rPr>
                <w:rFonts w:hint="eastAsia" w:ascii="宋体" w:hAnsi="宋体" w:cs="宋体"/>
                <w:sz w:val="24"/>
              </w:rPr>
            </w:pPr>
            <w:r>
              <w:rPr>
                <w:rFonts w:hint="eastAsia" w:ascii="宋体" w:hAnsi="宋体" w:eastAsia="宋体" w:cs="宋体"/>
                <w:kern w:val="0"/>
                <w:sz w:val="24"/>
                <w:shd w:val="clear" w:color="auto" w:fill="FFFFFF"/>
                <w:lang w:bidi="ar"/>
              </w:rPr>
              <w:t>项目</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rPr>
                <w:rFonts w:hint="eastAsia" w:ascii="宋体" w:hAnsi="宋体" w:cs="宋体"/>
                <w:sz w:val="24"/>
              </w:rPr>
            </w:pPr>
            <w:r>
              <w:rPr>
                <w:rFonts w:hint="eastAsia" w:ascii="宋体" w:hAnsi="宋体" w:eastAsia="宋体" w:cs="宋体"/>
                <w:kern w:val="0"/>
                <w:sz w:val="24"/>
                <w:lang w:bidi="ar"/>
              </w:rPr>
              <w:t>分值</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rPr>
                <w:rFonts w:hint="eastAsia" w:ascii="宋体" w:hAnsi="宋体" w:cs="宋体"/>
                <w:sz w:val="24"/>
              </w:rPr>
            </w:pPr>
            <w:r>
              <w:rPr>
                <w:rFonts w:hint="eastAsia" w:ascii="宋体" w:hAnsi="宋体" w:eastAsia="宋体" w:cs="宋体"/>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服务响应情况</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48</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b w:val="0"/>
                <w:bCs w:val="0"/>
                <w:color w:val="auto"/>
                <w:kern w:val="0"/>
                <w:sz w:val="24"/>
                <w:szCs w:val="24"/>
                <w:lang w:val="en-US" w:eastAsia="zh-CN" w:bidi="ar"/>
              </w:rPr>
              <w:t>根据供应商</w:t>
            </w:r>
            <w:r>
              <w:rPr>
                <w:rFonts w:hint="eastAsia" w:ascii="宋体" w:hAnsi="宋体" w:cs="宋体"/>
                <w:b w:val="0"/>
                <w:bCs w:val="0"/>
                <w:color w:val="auto"/>
                <w:kern w:val="0"/>
                <w:sz w:val="24"/>
                <w:szCs w:val="24"/>
                <w:lang w:val="en-US" w:eastAsia="zh-CN" w:bidi="ar"/>
              </w:rPr>
              <w:t>对服务</w:t>
            </w:r>
            <w:r>
              <w:rPr>
                <w:rFonts w:hint="eastAsia" w:ascii="宋体" w:hAnsi="宋体" w:eastAsia="宋体" w:cs="宋体"/>
                <w:b w:val="0"/>
                <w:bCs w:val="0"/>
                <w:color w:val="auto"/>
                <w:kern w:val="0"/>
                <w:sz w:val="24"/>
                <w:szCs w:val="24"/>
                <w:lang w:val="en-US" w:eastAsia="zh-CN" w:bidi="ar"/>
              </w:rPr>
              <w:t>内容及要求逐项响应承诺情况由评委进行评分</w:t>
            </w:r>
            <w:r>
              <w:rPr>
                <w:rFonts w:hint="eastAsia" w:ascii="宋体" w:hAnsi="宋体" w:cs="宋体"/>
                <w:sz w:val="24"/>
              </w:rPr>
              <w:t>：完全满足的得48分，①</w:t>
            </w:r>
            <w:r>
              <w:rPr>
                <w:rFonts w:hint="eastAsia" w:ascii="宋体" w:hAnsi="宋体" w:cs="宋体"/>
                <w:sz w:val="24"/>
                <w:lang w:eastAsia="zh-CN"/>
              </w:rPr>
              <w:t>服务内容及要求</w:t>
            </w:r>
            <w:r>
              <w:rPr>
                <w:rFonts w:hint="eastAsia" w:ascii="宋体" w:hAnsi="宋体" w:cs="宋体"/>
                <w:sz w:val="24"/>
              </w:rPr>
              <w:t>中带“▲”号（合计10项）的，每负偏离一项扣4分；②</w:t>
            </w:r>
            <w:r>
              <w:rPr>
                <w:rFonts w:hint="eastAsia" w:ascii="宋体" w:hAnsi="宋体" w:cs="宋体"/>
                <w:sz w:val="24"/>
                <w:lang w:eastAsia="zh-CN"/>
              </w:rPr>
              <w:t>服务内容及要求</w:t>
            </w:r>
            <w:r>
              <w:rPr>
                <w:rFonts w:hint="eastAsia" w:ascii="宋体" w:hAnsi="宋体" w:cs="宋体"/>
                <w:sz w:val="24"/>
              </w:rPr>
              <w:t>中未带“▲”号（合计4项）的，每负偏离一项扣2分。正偏离不加分，扣完为止。</w:t>
            </w:r>
            <w:r>
              <w:rPr>
                <w:rFonts w:hint="eastAsia" w:ascii="宋体" w:hAnsi="宋体" w:cs="宋体"/>
                <w:sz w:val="24"/>
                <w:lang w:eastAsia="zh-CN"/>
              </w:rPr>
              <w:t>服务内容及要求</w:t>
            </w:r>
            <w:r>
              <w:rPr>
                <w:rFonts w:hint="eastAsia" w:ascii="宋体" w:hAnsi="宋体" w:cs="宋体"/>
                <w:sz w:val="24"/>
              </w:rPr>
              <w:t>响应情况须完整填列在《</w:t>
            </w:r>
            <w:r>
              <w:rPr>
                <w:rFonts w:hint="eastAsia" w:ascii="宋体" w:hAnsi="宋体" w:cs="宋体"/>
                <w:sz w:val="24"/>
                <w:lang w:eastAsia="zh-CN"/>
              </w:rPr>
              <w:t>服务内容及要求</w:t>
            </w:r>
            <w:r>
              <w:rPr>
                <w:rFonts w:hint="eastAsia" w:ascii="宋体" w:hAnsi="宋体" w:cs="宋体"/>
                <w:sz w:val="24"/>
              </w:rPr>
              <w:t>响应表》中，未填列或漏项的，评标委员会将按照不利于投标人的判定进行评审（即认定为负偏离）。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解说词文案</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3</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cs="宋体"/>
                <w:sz w:val="24"/>
              </w:rPr>
            </w:pPr>
            <w:r>
              <w:rPr>
                <w:rFonts w:hint="eastAsia" w:ascii="宋体" w:hAnsi="宋体" w:eastAsia="宋体" w:cs="宋体"/>
                <w:sz w:val="24"/>
              </w:rPr>
              <w:t>根据投标人提供的2025《投资福建》宣传片解说词文案，由评委进行评分：解说词内容贴合主题、思路清晰、形式有创意、内容完整，能全面展示本项目中思想的得3分；解说词内容与主题贴合、思路清晰、形式有所创意但内容整体完整的得2分；解说词内容与主题基本贴合、内容不够完整的得1分；未提供</w:t>
            </w:r>
            <w:r>
              <w:rPr>
                <w:rFonts w:ascii="宋体" w:hAnsi="宋体" w:eastAsia="宋体"/>
                <w:sz w:val="24"/>
              </w:rPr>
              <w:t>或内容存在明显错误、内容明显不适用于本项目需求</w:t>
            </w:r>
            <w:r>
              <w:rPr>
                <w:rFonts w:hint="eastAsia" w:ascii="宋体" w:hAnsi="宋体" w:eastAsia="宋体"/>
                <w:sz w:val="24"/>
              </w:rPr>
              <w:t>的</w:t>
            </w:r>
            <w:r>
              <w:rPr>
                <w:rFonts w:hint="eastAsia" w:ascii="宋体" w:hAnsi="宋体" w:eastAsia="宋体" w:cs="宋体"/>
                <w:sz w:val="24"/>
              </w:rPr>
              <w:t>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脚本方案</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3</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tcPr>
          <w:p>
            <w:pPr>
              <w:rPr>
                <w:rFonts w:hint="eastAsia" w:ascii="宋体" w:hAnsi="宋体" w:eastAsia="宋体" w:cs="宋体"/>
                <w:sz w:val="24"/>
              </w:rPr>
            </w:pPr>
            <w:r>
              <w:rPr>
                <w:rFonts w:hint="eastAsia" w:ascii="宋体" w:hAnsi="宋体" w:eastAsia="宋体" w:cs="宋体"/>
                <w:sz w:val="24"/>
              </w:rPr>
              <w:t>根据投标人提供2025《投资福建》宣传片脚本方案（内容包括但不限于：</w:t>
            </w:r>
            <w:r>
              <w:rPr>
                <w:rFonts w:ascii="宋体" w:hAnsi="宋体" w:eastAsia="宋体"/>
                <w:sz w:val="24"/>
              </w:rPr>
              <w:t>（包括但不限于整体构思、脚本概要</w:t>
            </w:r>
            <w:r>
              <w:rPr>
                <w:rFonts w:hint="eastAsia" w:ascii="宋体" w:hAnsi="宋体" w:eastAsia="宋体" w:cs="宋体"/>
                <w:sz w:val="24"/>
              </w:rPr>
              <w:t>等），由评委进行评分：方案包含的要点齐全无缺漏项、内容与要点相符、内容完善且能够适用于本项目的得3分；方案所包含的要点齐全、内容与要点相符，</w:t>
            </w:r>
            <w:r>
              <w:rPr>
                <w:rFonts w:ascii="宋体" w:hAnsi="宋体" w:eastAsia="宋体"/>
                <w:sz w:val="24"/>
              </w:rPr>
              <w:t>每个要点均有展开阐述（没有特别具体）但基本能够适用于本项目的得</w:t>
            </w:r>
            <w:r>
              <w:rPr>
                <w:rFonts w:hint="eastAsia" w:ascii="宋体" w:hAnsi="宋体" w:eastAsia="宋体"/>
                <w:sz w:val="24"/>
              </w:rPr>
              <w:t>2</w:t>
            </w:r>
            <w:r>
              <w:rPr>
                <w:rFonts w:ascii="宋体" w:hAnsi="宋体" w:eastAsia="宋体"/>
                <w:sz w:val="24"/>
              </w:rPr>
              <w:t>分；方案所包含的要点有缺漏、内容与要点相符但仅有纲要、内容简略，未展开详细阐述但基本能够适用于本项目的得</w:t>
            </w:r>
            <w:r>
              <w:rPr>
                <w:rFonts w:hint="eastAsia" w:ascii="宋体" w:hAnsi="宋体" w:eastAsia="宋体"/>
                <w:sz w:val="24"/>
              </w:rPr>
              <w:t>1</w:t>
            </w:r>
            <w:r>
              <w:rPr>
                <w:rFonts w:ascii="宋体" w:hAnsi="宋体" w:eastAsia="宋体"/>
                <w:sz w:val="24"/>
              </w:rPr>
              <w:t>分；未提供方案或</w:t>
            </w:r>
            <w:bookmarkStart w:id="0" w:name="OLE_LINK3"/>
            <w:r>
              <w:rPr>
                <w:rFonts w:ascii="宋体" w:hAnsi="宋体" w:eastAsia="宋体"/>
                <w:sz w:val="24"/>
              </w:rPr>
              <w:t>内容存在明显错误、内容明显不适用于本项目需求的均不得分</w:t>
            </w:r>
            <w:bookmarkEnd w:id="0"/>
            <w:r>
              <w:rPr>
                <w:rFonts w:ascii="宋体" w:hAnsi="宋体" w:eastAsia="宋体"/>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2" w:type="pct"/>
          </w:tcPr>
          <w:p>
            <w:pPr>
              <w:jc w:val="both"/>
              <w:rPr>
                <w:rFonts w:hint="eastAsia" w:ascii="宋体" w:hAnsi="宋体" w:eastAsia="宋体" w:cs="宋体"/>
                <w:sz w:val="24"/>
              </w:rPr>
            </w:pPr>
            <w:r>
              <w:rPr>
                <w:rFonts w:hint="eastAsia" w:ascii="宋体" w:hAnsi="宋体" w:eastAsia="宋体" w:cs="宋体"/>
                <w:sz w:val="24"/>
              </w:rPr>
              <w:t>设备情况</w:t>
            </w:r>
          </w:p>
        </w:tc>
        <w:tc>
          <w:tcPr>
            <w:tcW w:w="562" w:type="pct"/>
          </w:tcPr>
          <w:p>
            <w:pPr>
              <w:jc w:val="both"/>
              <w:rPr>
                <w:rFonts w:hint="eastAsia" w:ascii="宋体" w:hAnsi="宋体" w:eastAsia="宋体" w:cs="宋体"/>
                <w:sz w:val="24"/>
              </w:rPr>
            </w:pPr>
            <w:r>
              <w:rPr>
                <w:rFonts w:hint="eastAsia" w:ascii="宋体" w:hAnsi="宋体" w:eastAsia="宋体" w:cs="宋体"/>
                <w:sz w:val="24"/>
              </w:rPr>
              <w:t>3</w:t>
            </w:r>
          </w:p>
        </w:tc>
        <w:tc>
          <w:tcPr>
            <w:tcW w:w="3405" w:type="pct"/>
          </w:tcPr>
          <w:p>
            <w:pPr>
              <w:rPr>
                <w:rFonts w:hint="eastAsia" w:ascii="宋体" w:hAnsi="宋体" w:eastAsia="宋体" w:cs="宋体"/>
                <w:sz w:val="24"/>
              </w:rPr>
            </w:pPr>
            <w:r>
              <w:rPr>
                <w:rFonts w:hint="eastAsia" w:ascii="宋体" w:hAnsi="宋体" w:eastAsia="宋体" w:cs="宋体"/>
                <w:sz w:val="24"/>
              </w:rPr>
              <w:t>根据投标人为本项目视频拍摄拟投入的设备（包括但不限于摄像机、剪辑设备等），由评委进行评分：设备配置齐全、完善、合理、契合本项目需求的得3分，设备配置基本满足贴合本项目需求的得2分，设备配置勉强满足本项目需求的得1分；未提供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工作进度和拍摄计划</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3</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tcPr>
          <w:p>
            <w:pPr>
              <w:rPr>
                <w:rFonts w:hint="eastAsia" w:ascii="宋体" w:hAnsi="宋体" w:eastAsia="宋体" w:cs="宋体"/>
                <w:sz w:val="24"/>
              </w:rPr>
            </w:pPr>
            <w:r>
              <w:rPr>
                <w:rFonts w:hint="eastAsia" w:ascii="宋体" w:hAnsi="宋体" w:eastAsia="宋体" w:cs="宋体"/>
                <w:sz w:val="24"/>
              </w:rPr>
              <w:t>根据投标人提供的制作2025《投资福建》宣传片工作进度和拍摄计划（包括各阶段工作内容、时间周期安排计划等情况），由评委进行评分：计划内容完整、时间安排合理、可执行性强的得3分；计划较完整、时间安排较合理、可执行性较强的得2分；计划完整性和合理</w:t>
            </w:r>
            <w:r>
              <w:rPr>
                <w:rFonts w:hint="eastAsia"/>
              </w:rPr>
              <w:t>性一般</w:t>
            </w:r>
            <w:r>
              <w:rPr>
                <w:rFonts w:hint="eastAsia" w:ascii="宋体" w:hAnsi="宋体" w:eastAsia="宋体" w:cs="宋体"/>
                <w:sz w:val="24"/>
              </w:rPr>
              <w:t>、可执行性一般的得1分；未提供或</w:t>
            </w:r>
            <w:r>
              <w:rPr>
                <w:rFonts w:ascii="宋体" w:hAnsi="宋体" w:eastAsia="宋体"/>
                <w:sz w:val="24"/>
              </w:rPr>
              <w:t>内容存在明显错误、内容明显不适用于本项目需求的均不得分</w:t>
            </w:r>
            <w:r>
              <w:rPr>
                <w:rFonts w:hint="eastAsia" w:ascii="宋体" w:hAnsi="宋体" w:eastAsia="宋体" w:cs="宋体"/>
                <w:sz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ascii="宋体" w:hAnsi="宋体" w:eastAsia="宋体"/>
                <w:sz w:val="24"/>
              </w:rPr>
              <w:t>应急预案</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ascii="宋体" w:hAnsi="宋体" w:eastAsia="宋体"/>
                <w:sz w:val="24"/>
              </w:rPr>
              <w:t>3</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tcPr>
          <w:p>
            <w:pPr>
              <w:rPr>
                <w:rFonts w:hint="eastAsia" w:ascii="宋体" w:hAnsi="宋体" w:eastAsia="宋体" w:cs="宋体"/>
                <w:sz w:val="24"/>
              </w:rPr>
            </w:pPr>
            <w:r>
              <w:rPr>
                <w:rFonts w:ascii="宋体" w:hAnsi="宋体" w:eastAsia="宋体"/>
                <w:sz w:val="24"/>
              </w:rPr>
              <w:t>根据</w:t>
            </w:r>
            <w:r>
              <w:rPr>
                <w:rFonts w:hint="eastAsia" w:ascii="宋体" w:hAnsi="宋体" w:eastAsia="宋体"/>
                <w:sz w:val="24"/>
              </w:rPr>
              <w:t>投标人</w:t>
            </w:r>
            <w:r>
              <w:rPr>
                <w:rFonts w:ascii="宋体" w:hAnsi="宋体" w:eastAsia="宋体"/>
                <w:sz w:val="24"/>
              </w:rPr>
              <w:t>针对本项目提供的应急预案（包括但不限于设备故障、恶劣天气等情况），由评标委员会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2.7分；方案所包含的要点有缺漏、内容与要点相符但仅有纲要、内容简略，未展开详细阐述但基本能够适用于本项目的得2.4分；未提供方案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服务响应</w:t>
            </w:r>
          </w:p>
        </w:tc>
        <w:tc>
          <w:tcPr>
            <w:tcW w:w="562" w:type="pct"/>
            <w:tcBorders>
              <w:top w:val="single" w:color="000000" w:sz="6" w:space="0"/>
              <w:left w:val="single" w:color="000000" w:sz="6" w:space="0"/>
              <w:bottom w:val="single" w:color="000000" w:sz="6" w:space="0"/>
              <w:right w:val="single" w:color="000000" w:sz="6" w:space="0"/>
            </w:tcBorders>
            <w:tcMar>
              <w:left w:w="120" w:type="dxa"/>
              <w:right w:w="120" w:type="dxa"/>
            </w:tcMar>
          </w:tcPr>
          <w:p>
            <w:pPr>
              <w:jc w:val="both"/>
              <w:rPr>
                <w:rFonts w:hint="eastAsia" w:ascii="宋体" w:hAnsi="宋体" w:eastAsia="宋体" w:cs="宋体"/>
                <w:sz w:val="24"/>
              </w:rPr>
            </w:pPr>
            <w:r>
              <w:rPr>
                <w:rFonts w:hint="eastAsia" w:ascii="宋体" w:hAnsi="宋体" w:eastAsia="宋体" w:cs="宋体"/>
                <w:sz w:val="24"/>
              </w:rPr>
              <w:t>3</w:t>
            </w:r>
          </w:p>
        </w:tc>
        <w:tc>
          <w:tcPr>
            <w:tcW w:w="3405"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为了保障项目服务的时效性，投标人应承诺若中标，在服务期间接到采购人通知后立即响应并能在2小时（含）内到达现场得3分；能在3小时（含）内到达现场的得2分；能在4小时（含）内到达现场的得1分。须提供承诺函（格式自拟），未提供的不得分。</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宋体" w:hAnsi="宋体" w:eastAsia="宋体" w:cs="宋体"/>
          <w:i w:val="0"/>
          <w:iCs w:val="0"/>
          <w:caps w:val="0"/>
          <w:color w:val="auto"/>
          <w:spacing w:val="0"/>
          <w:sz w:val="24"/>
          <w:szCs w:val="2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商务部分评分PB 满分为</w:t>
      </w:r>
      <w:r>
        <w:rPr>
          <w:rFonts w:hint="eastAsia" w:ascii="宋体" w:hAnsi="宋体" w:cs="宋体"/>
          <w:i w:val="0"/>
          <w:iCs w:val="0"/>
          <w:caps w:val="0"/>
          <w:color w:val="auto"/>
          <w:spacing w:val="0"/>
          <w:sz w:val="24"/>
          <w:szCs w:val="24"/>
          <w:shd w:val="clear" w:color="auto" w:fill="FFFFFF"/>
          <w:lang w:val="en-US" w:eastAsia="zh-CN"/>
        </w:rPr>
        <w:t>24</w:t>
      </w:r>
      <w:r>
        <w:rPr>
          <w:rFonts w:hint="eastAsia" w:ascii="宋体" w:hAnsi="宋体" w:eastAsia="宋体" w:cs="宋体"/>
          <w:i w:val="0"/>
          <w:iCs w:val="0"/>
          <w:caps w:val="0"/>
          <w:color w:val="auto"/>
          <w:spacing w:val="0"/>
          <w:sz w:val="24"/>
          <w:szCs w:val="24"/>
          <w:shd w:val="clear" w:color="auto" w:fill="FFFFFF"/>
        </w:rPr>
        <w:t>分</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312"/>
        <w:gridCol w:w="787"/>
        <w:gridCol w:w="54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1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rPr>
                <w:rFonts w:hint="eastAsia" w:ascii="宋体" w:hAnsi="宋体" w:eastAsia="宋体" w:cs="宋体"/>
                <w:sz w:val="24"/>
              </w:rPr>
            </w:pPr>
            <w:r>
              <w:rPr>
                <w:rFonts w:hint="eastAsia" w:ascii="宋体" w:hAnsi="宋体" w:eastAsia="宋体" w:cs="宋体"/>
                <w:kern w:val="0"/>
                <w:sz w:val="24"/>
                <w:lang w:bidi="ar"/>
              </w:rPr>
              <w:t>项目</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rPr>
                <w:rFonts w:hint="eastAsia" w:ascii="宋体" w:hAnsi="宋体" w:eastAsia="宋体" w:cs="宋体"/>
                <w:sz w:val="24"/>
              </w:rPr>
            </w:pPr>
            <w:r>
              <w:rPr>
                <w:rFonts w:hint="eastAsia" w:ascii="宋体" w:hAnsi="宋体" w:eastAsia="宋体" w:cs="宋体"/>
                <w:kern w:val="0"/>
                <w:sz w:val="24"/>
                <w:lang w:bidi="ar"/>
              </w:rPr>
              <w:t>分值</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rPr>
                <w:rFonts w:hint="eastAsia" w:ascii="宋体" w:hAnsi="宋体" w:eastAsia="宋体" w:cs="宋体"/>
                <w:sz w:val="24"/>
              </w:rPr>
            </w:pPr>
            <w:r>
              <w:rPr>
                <w:rFonts w:hint="eastAsia" w:ascii="宋体" w:hAnsi="宋体" w:eastAsia="宋体" w:cs="宋体"/>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1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导演</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3</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投标人针对本项目拟派出的导演，持有国家二级导演及以上证书的,得3分；持有国家三级导演证书的,得1.5分，满分3分。须提供相关证书复印件及投标截止时间前六个月内任一个月（不含投标截止时间当月）投标人为其缴纳社保的证明材料，未提供或提供不全的不得分。（本项与团队成员为同一人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12" w:type="dxa"/>
            <w:tcBorders>
              <w:top w:val="single" w:color="000000" w:sz="6" w:space="0"/>
              <w:left w:val="single" w:color="000000" w:sz="6" w:space="0"/>
              <w:right w:val="single" w:color="000000" w:sz="6" w:space="0"/>
            </w:tcBorders>
            <w:tcMar>
              <w:left w:w="120" w:type="dxa"/>
              <w:right w:w="120" w:type="dxa"/>
            </w:tcMar>
            <w:vAlign w:val="center"/>
          </w:tcPr>
          <w:p>
            <w:pPr>
              <w:rPr>
                <w:rFonts w:hint="eastAsia" w:ascii="宋体" w:hAnsi="宋体" w:eastAsia="宋体" w:cs="宋体"/>
                <w:sz w:val="24"/>
                <w:lang w:val="en-US" w:eastAsia="zh-CN"/>
              </w:rPr>
            </w:pPr>
            <w:r>
              <w:rPr>
                <w:rFonts w:hint="eastAsia" w:ascii="宋体" w:hAnsi="宋体" w:eastAsia="宋体" w:cs="宋体"/>
                <w:sz w:val="24"/>
              </w:rPr>
              <w:t>团队成员</w:t>
            </w:r>
            <w:r>
              <w:rPr>
                <w:rFonts w:hint="eastAsia" w:ascii="宋体" w:hAnsi="宋体" w:cs="宋体"/>
                <w:sz w:val="24"/>
                <w:lang w:val="en-US" w:eastAsia="zh-CN"/>
              </w:rPr>
              <w:t>1</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6</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投标人针对本项目拟派出的制作人员，每提供1个持有高级编辑证书的得2分；每提供1个持有主任编辑证书的得1.5分；每提供1个持有编辑证书的得1分，本项最多得6分。须提供相关证书复印件及开标截止时间前六个月内的任意一个月(不含开标截止时间的当月)投标人为其缴纳社保的证明材料复印件，未提供或提供不全的不得分。（本项与团队成员2、团队成员</w:t>
            </w:r>
            <w:r>
              <w:rPr>
                <w:rFonts w:hint="eastAsia" w:ascii="宋体" w:hAnsi="宋体" w:cs="宋体"/>
                <w:sz w:val="24"/>
                <w:lang w:val="en-US" w:eastAsia="zh-CN"/>
              </w:rPr>
              <w:t>3</w:t>
            </w:r>
            <w:r>
              <w:rPr>
                <w:rFonts w:hint="eastAsia" w:ascii="宋体" w:hAnsi="宋体" w:eastAsia="宋体" w:cs="宋体"/>
                <w:sz w:val="24"/>
              </w:rPr>
              <w:t>为同一人的不重复得分）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12" w:type="dxa"/>
            <w:tcBorders>
              <w:left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团队成员</w:t>
            </w:r>
            <w:r>
              <w:rPr>
                <w:rFonts w:hint="eastAsia" w:ascii="宋体" w:hAnsi="宋体" w:cs="宋体"/>
                <w:sz w:val="24"/>
                <w:lang w:val="en-US" w:eastAsia="zh-CN"/>
              </w:rPr>
              <w:t>2</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3</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投标人针对本项目拟派出的摄像师，其拍摄作品获得过国家级摄像奖项的得3分；获得过省级摄像奖项的得2分；获得过市级摄像奖项的得1分，满分3分。须提供相关证书复印件及投标截止时间前六个月内任一个月（不含投标截止时间当月）投标人为其缴纳社保的证明材料，未提供或提供不全的不得分。（本项与团队成员1、团队成员3为同一人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12" w:type="dxa"/>
            <w:tcBorders>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团队成员</w:t>
            </w:r>
            <w:r>
              <w:rPr>
                <w:rFonts w:hint="eastAsia" w:ascii="宋体" w:hAnsi="宋体" w:cs="宋体"/>
                <w:sz w:val="24"/>
                <w:lang w:val="en-US" w:eastAsia="zh-CN"/>
              </w:rPr>
              <w:t>3</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3</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投标人针对本项目拟派出的配音人员，持有普通话一级甲等证书的得3分，持有普通话一级乙等证书的得1.5分，满分3分。须提供相关证书复印件及投标截止时间前六个月内任一个月（不含投标截止时间当月）投标人为其缴纳社保的证明材料，未提供或提供不全的不得分。（本项与团队成员1、团队成员2为同一人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1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荣誉证书</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3</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根据投标人提供的自2021年1月1日起至本次开标截止时间止，投标人承接的同类项目（含宣传片或专题片等）,获得过国家级或国际级的权威部门颁发奖项的得3分，获得省级权威部门颁发奖项的得1.5分，满分3分。须提供获奖证明材料复印件，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1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业绩</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3</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根据投标人自2021年1月1日起至本项目投标截止时间止（以合同签订日期为准）承接的省级及以上政务宣传片项目业绩，由评委进行评分：每提供一份有效业绩得1分，满分3分。 注：单个有效业绩须同时提供①中标（成交）公告(提供相关网站中标（成交）公告的下载网页并注明网址)、②中标（成交）通知书、③采购合同文本、④以及能够证明该业绩项目已经业主验收合格的相关证明文件，未提供或提供不全的不得分。</w:t>
            </w:r>
            <w:r>
              <w:rPr>
                <w:rFonts w:hint="eastAsia" w:ascii="宋体" w:hAnsi="宋体" w:cs="宋体"/>
                <w:sz w:val="24"/>
              </w:rPr>
              <w:t>（本项与5、满意度评价为同一个项目的不重复得分）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1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满意度评价</w:t>
            </w:r>
          </w:p>
        </w:tc>
        <w:tc>
          <w:tcPr>
            <w:tcW w:w="7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3</w:t>
            </w:r>
          </w:p>
        </w:tc>
        <w:tc>
          <w:tcPr>
            <w:tcW w:w="544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rPr>
                <w:rFonts w:hint="eastAsia" w:ascii="宋体" w:hAnsi="宋体" w:eastAsia="宋体" w:cs="宋体"/>
                <w:sz w:val="24"/>
              </w:rPr>
            </w:pPr>
            <w:r>
              <w:rPr>
                <w:rFonts w:hint="eastAsia" w:ascii="宋体" w:hAnsi="宋体" w:cs="宋体"/>
                <w:sz w:val="24"/>
              </w:rPr>
              <w:t>根据投标人自2021年1月1日以来</w:t>
            </w:r>
            <w:r>
              <w:rPr>
                <w:rFonts w:hint="eastAsia" w:ascii="宋体" w:hAnsi="宋体" w:eastAsia="宋体" w:cs="宋体"/>
                <w:sz w:val="24"/>
              </w:rPr>
              <w:t>起至本项目投标截止时间止（以合同签订日期为准）</w:t>
            </w:r>
            <w:r>
              <w:rPr>
                <w:rFonts w:hint="eastAsia" w:ascii="宋体" w:hAnsi="宋体" w:cs="宋体"/>
                <w:sz w:val="24"/>
              </w:rPr>
              <w:t>由业主单位出具的同类型项目（政务宣传片）的用户满意度评价证明，每提供一份好评证明（体现评价为优、满意、良好或分数在90分以上的）的得1分，满分3分。须提供加盖业主单位或业主单位使用部门的公章的相关业主好评证明材料复印件以及项目的采购合同复印件，并加盖投标人单位公章，未提供或提供不完整的不得分。（本项与业绩为同一个项目的不重复得分）</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（4）成交候选供应商排列规则顺序和并列相同时的处理约定如下：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a.成交候选供应商按照综合评审总得分（FA）由高到低顺序排列推荐。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b.综合评审总得分（FA）相同的，按照经评审报价由低到高顺序推荐。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c.综合评审总得分（FA）且经评审报价仍然相同的，按照技术指标优劣顺序推荐。</w:t>
      </w:r>
    </w:p>
    <w:p>
      <w:pPr>
        <w:ind w:firstLine="480" w:firstLineChars="200"/>
        <w:rPr>
          <w:color w:val="auto"/>
        </w:rPr>
      </w:pPr>
      <w:r>
        <w:rPr>
          <w:rFonts w:hint="eastAsia" w:ascii="宋体" w:hAnsi="宋体" w:eastAsia="宋体" w:cs="宋体"/>
          <w:i w:val="0"/>
          <w:iCs w:val="0"/>
          <w:caps w:val="0"/>
          <w:color w:val="auto"/>
          <w:spacing w:val="0"/>
          <w:sz w:val="24"/>
          <w:szCs w:val="24"/>
          <w:shd w:val="clear" w:color="auto" w:fill="FFFFFF"/>
        </w:rPr>
        <w:t>d.经前述顺序处理仍然并列相同的，则通过随机抽取方式确定优先顺序推荐。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ZDhhNDdkNmJlZWFmZWNlMjg5ZGE2NWE1ZTdkYWMifQ=="/>
  </w:docVars>
  <w:rsids>
    <w:rsidRoot w:val="FBBFF9C8"/>
    <w:rsid w:val="00961BAD"/>
    <w:rsid w:val="061340E1"/>
    <w:rsid w:val="0800623E"/>
    <w:rsid w:val="0C9F66CF"/>
    <w:rsid w:val="11CA58B0"/>
    <w:rsid w:val="12863E8D"/>
    <w:rsid w:val="132F5944"/>
    <w:rsid w:val="1E9E3FC7"/>
    <w:rsid w:val="1FFDC799"/>
    <w:rsid w:val="23190022"/>
    <w:rsid w:val="24A92158"/>
    <w:rsid w:val="275F2906"/>
    <w:rsid w:val="2B6009AA"/>
    <w:rsid w:val="2BD47FD9"/>
    <w:rsid w:val="2D602A25"/>
    <w:rsid w:val="2E7A595C"/>
    <w:rsid w:val="350155F3"/>
    <w:rsid w:val="35B04BF9"/>
    <w:rsid w:val="35C37EFD"/>
    <w:rsid w:val="37BD4C0E"/>
    <w:rsid w:val="3FFBCD9A"/>
    <w:rsid w:val="4138720F"/>
    <w:rsid w:val="41FD2F74"/>
    <w:rsid w:val="42E0642B"/>
    <w:rsid w:val="446E1F07"/>
    <w:rsid w:val="4D7F0CE1"/>
    <w:rsid w:val="51EF6014"/>
    <w:rsid w:val="543942C9"/>
    <w:rsid w:val="54D71F1B"/>
    <w:rsid w:val="567D5F2B"/>
    <w:rsid w:val="56D71018"/>
    <w:rsid w:val="57032A2C"/>
    <w:rsid w:val="57FFD4D6"/>
    <w:rsid w:val="5D6BD64D"/>
    <w:rsid w:val="5DF3655E"/>
    <w:rsid w:val="5FB254C3"/>
    <w:rsid w:val="62B14E12"/>
    <w:rsid w:val="669C3E14"/>
    <w:rsid w:val="6B27052D"/>
    <w:rsid w:val="6CEA60A9"/>
    <w:rsid w:val="6F9A38A8"/>
    <w:rsid w:val="743A56A4"/>
    <w:rsid w:val="74781C97"/>
    <w:rsid w:val="74911176"/>
    <w:rsid w:val="74D20962"/>
    <w:rsid w:val="75DDB135"/>
    <w:rsid w:val="76BE90A0"/>
    <w:rsid w:val="76C904FF"/>
    <w:rsid w:val="76D0628D"/>
    <w:rsid w:val="79C02DCE"/>
    <w:rsid w:val="7BFFEA6E"/>
    <w:rsid w:val="7D719C02"/>
    <w:rsid w:val="7EAF2C83"/>
    <w:rsid w:val="7F7B3521"/>
    <w:rsid w:val="7FF1BB3B"/>
    <w:rsid w:val="7FF817D3"/>
    <w:rsid w:val="9C7F58B8"/>
    <w:rsid w:val="BFF69D79"/>
    <w:rsid w:val="CBF22D08"/>
    <w:rsid w:val="D3FF37DA"/>
    <w:rsid w:val="D72D86D4"/>
    <w:rsid w:val="DFF6CFCC"/>
    <w:rsid w:val="EDF6773A"/>
    <w:rsid w:val="EFDFAE7C"/>
    <w:rsid w:val="F0FFBBCD"/>
    <w:rsid w:val="F6BFF4C0"/>
    <w:rsid w:val="F96B12CF"/>
    <w:rsid w:val="FBBFF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1191</Words>
  <Characters>1214</Characters>
  <Lines>0</Lines>
  <Paragraphs>0</Paragraphs>
  <TotalTime>43</TotalTime>
  <ScaleCrop>false</ScaleCrop>
  <LinksUpToDate>false</LinksUpToDate>
  <CharactersWithSpaces>1220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2024-05-31T08:58:00Z</dcterms:created>
  <dc:creator>李斌斌</dc:creator>
  <cp:lastModifiedBy>Lenovo</cp:lastModifiedBy>
  <cp:lastPrinted>2025-03-13T15:16:02Z</cp:lastPrinted>
  <dcterms:modified xsi:type="dcterms:W3CDTF">2025-03-13T15:40:34Z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2C1EE2119FDE4F9291FEFABCC8F1E0A2</vt:lpwstr>
  </property>
</Properties>
</file>