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BD8D1">
      <w:pPr>
        <w:rPr>
          <w:highlight w:val="none"/>
        </w:rPr>
      </w:pPr>
      <w:bookmarkStart w:id="11" w:name="_GoBack"/>
      <w:bookmarkEnd w:id="11"/>
    </w:p>
    <w:p w14:paraId="667B9823">
      <w:pPr>
        <w:rPr>
          <w:highlight w:val="none"/>
        </w:rPr>
      </w:pPr>
    </w:p>
    <w:p w14:paraId="47651029">
      <w:pPr>
        <w:rPr>
          <w:highlight w:val="none"/>
        </w:rPr>
      </w:pPr>
    </w:p>
    <w:p w14:paraId="08C636DA">
      <w:pPr>
        <w:jc w:val="center"/>
        <w:rPr>
          <w:rFonts w:ascii="宋体"/>
          <w:b/>
          <w:bCs/>
          <w:sz w:val="72"/>
          <w:highlight w:val="none"/>
        </w:rPr>
      </w:pPr>
      <w:r>
        <w:rPr>
          <w:rFonts w:hint="eastAsia" w:ascii="宋体" w:hAnsi="宋体"/>
          <w:b/>
          <w:bCs/>
          <w:sz w:val="72"/>
          <w:highlight w:val="none"/>
        </w:rPr>
        <w:t>询价通知书</w:t>
      </w:r>
    </w:p>
    <w:p w14:paraId="6115B792">
      <w:pPr>
        <w:pStyle w:val="7"/>
        <w:spacing w:line="240" w:lineRule="atLeast"/>
        <w:jc w:val="center"/>
        <w:rPr>
          <w:rFonts w:hAnsi="宋体"/>
          <w:b/>
          <w:sz w:val="44"/>
          <w:highlight w:val="none"/>
        </w:rPr>
      </w:pPr>
    </w:p>
    <w:p w14:paraId="239EF91A">
      <w:pPr>
        <w:pStyle w:val="7"/>
        <w:spacing w:line="700" w:lineRule="exact"/>
        <w:jc w:val="left"/>
        <w:rPr>
          <w:rFonts w:hAnsi="宋体"/>
          <w:b/>
          <w:bCs/>
          <w:sz w:val="32"/>
          <w:szCs w:val="36"/>
          <w:highlight w:val="none"/>
        </w:rPr>
      </w:pPr>
    </w:p>
    <w:p w14:paraId="2465C232">
      <w:pPr>
        <w:pStyle w:val="7"/>
        <w:spacing w:line="700" w:lineRule="exact"/>
        <w:jc w:val="left"/>
        <w:rPr>
          <w:rFonts w:hAnsi="宋体"/>
          <w:b/>
          <w:bCs/>
          <w:sz w:val="32"/>
          <w:szCs w:val="36"/>
          <w:highlight w:val="none"/>
        </w:rPr>
      </w:pPr>
    </w:p>
    <w:p w14:paraId="62D575FB">
      <w:pPr>
        <w:pStyle w:val="7"/>
        <w:spacing w:line="700" w:lineRule="exact"/>
        <w:jc w:val="left"/>
        <w:rPr>
          <w:rFonts w:hAnsi="宋体"/>
          <w:b/>
          <w:bCs/>
          <w:sz w:val="32"/>
          <w:szCs w:val="36"/>
          <w:highlight w:val="none"/>
        </w:rPr>
      </w:pPr>
    </w:p>
    <w:p w14:paraId="3ACEB3C6">
      <w:pPr>
        <w:pStyle w:val="7"/>
        <w:spacing w:line="700" w:lineRule="exact"/>
        <w:rPr>
          <w:rFonts w:hAnsi="宋体"/>
          <w:b/>
          <w:bCs/>
          <w:sz w:val="32"/>
          <w:szCs w:val="36"/>
          <w:highlight w:val="none"/>
        </w:rPr>
      </w:pPr>
      <w:r>
        <w:rPr>
          <w:rFonts w:hint="eastAsia" w:hAnsi="宋体"/>
          <w:b/>
          <w:bCs/>
          <w:sz w:val="32"/>
          <w:szCs w:val="36"/>
          <w:highlight w:val="none"/>
        </w:rPr>
        <w:t>项目名称：</w:t>
      </w:r>
      <w:bookmarkStart w:id="0" w:name="_Toc308986446"/>
      <w:r>
        <w:rPr>
          <w:rFonts w:hint="eastAsia" w:hAnsi="宋体"/>
          <w:b/>
          <w:bCs/>
          <w:sz w:val="32"/>
          <w:szCs w:val="36"/>
          <w:highlight w:val="none"/>
        </w:rPr>
        <w:t>第3</w:t>
      </w:r>
      <w:r>
        <w:rPr>
          <w:rFonts w:hint="eastAsia" w:hAnsi="宋体"/>
          <w:b/>
          <w:bCs/>
          <w:sz w:val="32"/>
          <w:szCs w:val="36"/>
          <w:highlight w:val="none"/>
          <w:lang w:val="en-US" w:eastAsia="zh-CN"/>
        </w:rPr>
        <w:t>4</w:t>
      </w:r>
      <w:r>
        <w:rPr>
          <w:rFonts w:hint="eastAsia" w:hAnsi="宋体"/>
          <w:b/>
          <w:bCs/>
          <w:sz w:val="32"/>
          <w:szCs w:val="36"/>
          <w:highlight w:val="none"/>
        </w:rPr>
        <w:t>届华交会车辆租赁服务项目</w:t>
      </w:r>
    </w:p>
    <w:p w14:paraId="3B3405AB">
      <w:pPr>
        <w:pStyle w:val="7"/>
        <w:spacing w:line="700" w:lineRule="exact"/>
        <w:jc w:val="center"/>
        <w:rPr>
          <w:rFonts w:hAnsi="宋体"/>
          <w:b/>
          <w:bCs/>
          <w:sz w:val="32"/>
          <w:szCs w:val="36"/>
          <w:highlight w:val="none"/>
        </w:rPr>
      </w:pPr>
      <w:r>
        <w:rPr>
          <w:rFonts w:hint="eastAsia" w:hAnsi="宋体"/>
          <w:b/>
          <w:bCs/>
          <w:sz w:val="32"/>
          <w:szCs w:val="36"/>
          <w:highlight w:val="none"/>
        </w:rPr>
        <w:t>采购人：</w:t>
      </w:r>
      <w:bookmarkEnd w:id="0"/>
      <w:r>
        <w:rPr>
          <w:rFonts w:hint="eastAsia" w:hAnsi="宋体"/>
          <w:b/>
          <w:bCs/>
          <w:sz w:val="32"/>
          <w:szCs w:val="36"/>
          <w:highlight w:val="none"/>
        </w:rPr>
        <w:t>福建省贸易促进中心（福建省电子口岸服务中心)</w:t>
      </w:r>
    </w:p>
    <w:p w14:paraId="5EB9E446">
      <w:pPr>
        <w:pStyle w:val="7"/>
        <w:spacing w:line="240" w:lineRule="atLeast"/>
        <w:rPr>
          <w:rFonts w:hAnsi="宋体"/>
          <w:b/>
          <w:sz w:val="36"/>
          <w:szCs w:val="36"/>
          <w:highlight w:val="none"/>
          <w:u w:val="single"/>
        </w:rPr>
      </w:pPr>
    </w:p>
    <w:p w14:paraId="3DC10FD8">
      <w:pPr>
        <w:pStyle w:val="7"/>
        <w:spacing w:line="240" w:lineRule="atLeast"/>
        <w:rPr>
          <w:rFonts w:hAnsi="宋体"/>
          <w:b/>
          <w:sz w:val="36"/>
          <w:szCs w:val="36"/>
          <w:highlight w:val="none"/>
          <w:u w:val="single"/>
        </w:rPr>
      </w:pPr>
    </w:p>
    <w:p w14:paraId="29E525BD">
      <w:pPr>
        <w:pStyle w:val="7"/>
        <w:spacing w:line="240" w:lineRule="atLeast"/>
        <w:rPr>
          <w:rFonts w:hAnsi="宋体"/>
          <w:b/>
          <w:sz w:val="36"/>
          <w:szCs w:val="36"/>
          <w:highlight w:val="none"/>
          <w:u w:val="single"/>
        </w:rPr>
      </w:pPr>
    </w:p>
    <w:p w14:paraId="66E616A1">
      <w:pPr>
        <w:pStyle w:val="7"/>
        <w:spacing w:line="240" w:lineRule="atLeast"/>
        <w:rPr>
          <w:rFonts w:hAnsi="宋体"/>
          <w:b/>
          <w:sz w:val="36"/>
          <w:szCs w:val="36"/>
          <w:highlight w:val="none"/>
          <w:u w:val="single"/>
        </w:rPr>
      </w:pPr>
    </w:p>
    <w:p w14:paraId="0A413512">
      <w:pPr>
        <w:pStyle w:val="7"/>
        <w:spacing w:line="240" w:lineRule="atLeast"/>
        <w:rPr>
          <w:rFonts w:hAnsi="宋体"/>
          <w:b/>
          <w:sz w:val="36"/>
          <w:szCs w:val="36"/>
          <w:highlight w:val="none"/>
          <w:u w:val="single"/>
        </w:rPr>
      </w:pPr>
    </w:p>
    <w:p w14:paraId="75A1732E">
      <w:pPr>
        <w:pStyle w:val="7"/>
        <w:spacing w:line="240" w:lineRule="atLeast"/>
        <w:rPr>
          <w:rFonts w:hAnsi="宋体"/>
          <w:b/>
          <w:sz w:val="36"/>
          <w:szCs w:val="36"/>
          <w:highlight w:val="none"/>
          <w:u w:val="single"/>
        </w:rPr>
      </w:pPr>
    </w:p>
    <w:p w14:paraId="3EBB8530">
      <w:pPr>
        <w:widowControl/>
        <w:pBdr>
          <w:bottom w:val="single" w:color="auto" w:sz="12" w:space="0"/>
        </w:pBdr>
        <w:spacing w:line="500" w:lineRule="atLeast"/>
        <w:jc w:val="center"/>
        <w:rPr>
          <w:rFonts w:ascii="宋体" w:hAnsi="宋体" w:cs="宋体"/>
          <w:b/>
          <w:bCs/>
          <w:kern w:val="0"/>
          <w:sz w:val="24"/>
          <w:highlight w:val="none"/>
        </w:rPr>
      </w:pPr>
      <w:r>
        <w:rPr>
          <w:rFonts w:hint="eastAsia" w:ascii="宋体" w:hAnsi="宋体" w:cs="宋体"/>
          <w:b/>
          <w:bCs/>
          <w:kern w:val="0"/>
          <w:sz w:val="32"/>
          <w:highlight w:val="none"/>
        </w:rPr>
        <w:t>二○二</w:t>
      </w:r>
      <w:r>
        <w:rPr>
          <w:rFonts w:hint="eastAsia" w:ascii="宋体" w:hAnsi="宋体" w:cs="宋体"/>
          <w:b/>
          <w:bCs/>
          <w:kern w:val="0"/>
          <w:sz w:val="32"/>
          <w:highlight w:val="none"/>
          <w:lang w:val="en-US" w:eastAsia="zh-CN"/>
        </w:rPr>
        <w:t>六</w:t>
      </w:r>
      <w:r>
        <w:rPr>
          <w:rFonts w:hint="eastAsia" w:ascii="宋体" w:hAnsi="宋体" w:cs="宋体"/>
          <w:b/>
          <w:bCs/>
          <w:kern w:val="0"/>
          <w:sz w:val="32"/>
          <w:highlight w:val="none"/>
        </w:rPr>
        <w:t>年</w:t>
      </w:r>
      <w:r>
        <w:rPr>
          <w:rFonts w:hint="eastAsia" w:ascii="宋体" w:hAnsi="宋体" w:cs="宋体"/>
          <w:b/>
          <w:bCs/>
          <w:kern w:val="0"/>
          <w:sz w:val="32"/>
          <w:highlight w:val="none"/>
          <w:lang w:val="en-US" w:eastAsia="zh-CN"/>
        </w:rPr>
        <w:t>一</w:t>
      </w:r>
      <w:r>
        <w:rPr>
          <w:rFonts w:hint="eastAsia" w:ascii="宋体" w:hAnsi="宋体" w:cs="宋体"/>
          <w:b/>
          <w:bCs/>
          <w:kern w:val="0"/>
          <w:sz w:val="32"/>
          <w:highlight w:val="none"/>
        </w:rPr>
        <w:t>月</w:t>
      </w:r>
    </w:p>
    <w:p w14:paraId="664847F2">
      <w:pPr>
        <w:widowControl/>
        <w:spacing w:line="500" w:lineRule="atLeast"/>
        <w:rPr>
          <w:rFonts w:ascii="宋体" w:hAnsi="宋体" w:cs="宋体"/>
          <w:kern w:val="0"/>
          <w:sz w:val="27"/>
          <w:highlight w:val="none"/>
        </w:rPr>
      </w:pPr>
      <w:r>
        <w:rPr>
          <w:rFonts w:hint="eastAsia" w:ascii="宋体" w:hAnsi="宋体" w:cs="宋体"/>
          <w:kern w:val="0"/>
          <w:sz w:val="27"/>
          <w:highlight w:val="none"/>
        </w:rPr>
        <w:t>采购人：福建省贸易促进中心（福建省电子口岸服务中心)</w:t>
      </w:r>
    </w:p>
    <w:p w14:paraId="0C7F37F9">
      <w:pPr>
        <w:widowControl/>
        <w:spacing w:line="500" w:lineRule="atLeast"/>
        <w:rPr>
          <w:rFonts w:ascii="宋体" w:hAnsi="宋体" w:cs="宋体"/>
          <w:kern w:val="0"/>
          <w:sz w:val="27"/>
          <w:highlight w:val="none"/>
        </w:rPr>
      </w:pPr>
      <w:r>
        <w:rPr>
          <w:rFonts w:hint="eastAsia" w:ascii="宋体" w:hAnsi="宋体" w:cs="宋体"/>
          <w:kern w:val="0"/>
          <w:sz w:val="27"/>
          <w:highlight w:val="none"/>
        </w:rPr>
        <w:t>地址：福州市鼓楼区铜盘路118号</w:t>
      </w:r>
    </w:p>
    <w:p w14:paraId="40F6174E">
      <w:pPr>
        <w:widowControl/>
        <w:spacing w:line="500" w:lineRule="atLeast"/>
        <w:rPr>
          <w:rFonts w:ascii="宋体" w:hAnsi="宋体" w:cs="宋体"/>
          <w:kern w:val="0"/>
          <w:sz w:val="27"/>
          <w:highlight w:val="none"/>
        </w:rPr>
      </w:pPr>
      <w:r>
        <w:rPr>
          <w:rFonts w:hint="eastAsia" w:ascii="宋体" w:hAnsi="宋体" w:cs="宋体"/>
          <w:kern w:val="0"/>
          <w:sz w:val="27"/>
          <w:highlight w:val="none"/>
        </w:rPr>
        <w:t>联系人：</w:t>
      </w:r>
      <w:r>
        <w:rPr>
          <w:rFonts w:hint="eastAsia" w:ascii="宋体" w:hAnsi="宋体" w:cs="宋体"/>
          <w:kern w:val="0"/>
          <w:sz w:val="27"/>
          <w:highlight w:val="none"/>
          <w:lang w:val="en-US" w:eastAsia="zh-CN"/>
        </w:rPr>
        <w:t>李</w:t>
      </w:r>
      <w:r>
        <w:rPr>
          <w:rFonts w:hint="eastAsia" w:ascii="宋体" w:hAnsi="宋体" w:cs="宋体"/>
          <w:kern w:val="0"/>
          <w:sz w:val="27"/>
          <w:highlight w:val="none"/>
        </w:rPr>
        <w:t>女士</w:t>
      </w:r>
    </w:p>
    <w:p w14:paraId="660DBC06">
      <w:pPr>
        <w:widowControl/>
        <w:spacing w:line="500" w:lineRule="atLeast"/>
        <w:rPr>
          <w:rFonts w:ascii="宋体" w:hAnsi="宋体" w:cs="宋体"/>
          <w:kern w:val="0"/>
          <w:sz w:val="28"/>
          <w:szCs w:val="28"/>
          <w:highlight w:val="none"/>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kern w:val="0"/>
          <w:sz w:val="28"/>
          <w:szCs w:val="28"/>
          <w:highlight w:val="none"/>
        </w:rPr>
        <w:t>电话：</w:t>
      </w:r>
      <w:r>
        <w:rPr>
          <w:rFonts w:ascii="宋体" w:hAnsi="宋体" w:cs="宋体"/>
          <w:kern w:val="0"/>
          <w:sz w:val="28"/>
          <w:szCs w:val="28"/>
          <w:highlight w:val="none"/>
        </w:rPr>
        <w:t>0591-873041</w:t>
      </w:r>
      <w:r>
        <w:rPr>
          <w:rFonts w:hint="eastAsia" w:ascii="宋体" w:hAnsi="宋体" w:cs="宋体"/>
          <w:kern w:val="0"/>
          <w:sz w:val="28"/>
          <w:szCs w:val="28"/>
          <w:highlight w:val="none"/>
          <w:lang w:val="en-US" w:eastAsia="zh-CN"/>
        </w:rPr>
        <w:t>90</w:t>
      </w:r>
      <w:r>
        <w:rPr>
          <w:rFonts w:hint="eastAsia" w:ascii="宋体" w:hAnsi="宋体" w:cs="宋体"/>
          <w:kern w:val="0"/>
          <w:sz w:val="28"/>
          <w:szCs w:val="28"/>
          <w:highlight w:val="none"/>
        </w:rPr>
        <w:t xml:space="preserve">                </w:t>
      </w:r>
    </w:p>
    <w:p w14:paraId="24E55880">
      <w:pPr>
        <w:jc w:val="center"/>
        <w:outlineLvl w:val="0"/>
        <w:rPr>
          <w:rFonts w:ascii="宋体" w:hAnsi="宋体" w:cs="宋体"/>
          <w:b/>
          <w:bCs/>
          <w:sz w:val="32"/>
          <w:szCs w:val="28"/>
          <w:highlight w:val="none"/>
        </w:rPr>
      </w:pPr>
      <w:bookmarkStart w:id="1" w:name="_Toc113457524"/>
      <w:r>
        <w:rPr>
          <w:rFonts w:hint="eastAsia" w:ascii="宋体" w:hAnsi="宋体" w:cs="宋体"/>
          <w:b/>
          <w:bCs/>
          <w:sz w:val="32"/>
          <w:szCs w:val="28"/>
          <w:highlight w:val="none"/>
        </w:rPr>
        <w:t>第一章 询价邀请函</w:t>
      </w:r>
      <w:bookmarkEnd w:id="1"/>
    </w:p>
    <w:p w14:paraId="3BF504AC">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一、项目名称：</w:t>
      </w:r>
    </w:p>
    <w:p w14:paraId="5CC94E7F">
      <w:pPr>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届华交会车辆租赁服务项目</w:t>
      </w:r>
    </w:p>
    <w:p w14:paraId="47BE69A2">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二、项目内容：</w:t>
      </w:r>
    </w:p>
    <w:tbl>
      <w:tblPr>
        <w:tblStyle w:val="1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1795"/>
        <w:gridCol w:w="2112"/>
        <w:gridCol w:w="814"/>
        <w:gridCol w:w="1402"/>
        <w:gridCol w:w="1402"/>
      </w:tblGrid>
      <w:tr w14:paraId="4268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20194BCB">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合同包</w:t>
            </w:r>
          </w:p>
        </w:tc>
        <w:tc>
          <w:tcPr>
            <w:tcW w:w="820" w:type="dxa"/>
            <w:vAlign w:val="center"/>
          </w:tcPr>
          <w:p w14:paraId="37338DE4">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品目号</w:t>
            </w:r>
          </w:p>
        </w:tc>
        <w:tc>
          <w:tcPr>
            <w:tcW w:w="1795" w:type="dxa"/>
            <w:vAlign w:val="center"/>
          </w:tcPr>
          <w:p w14:paraId="17602B96">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tc>
        <w:tc>
          <w:tcPr>
            <w:tcW w:w="2112" w:type="dxa"/>
            <w:vAlign w:val="center"/>
          </w:tcPr>
          <w:p w14:paraId="3936FA7E">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技术要求</w:t>
            </w:r>
          </w:p>
        </w:tc>
        <w:tc>
          <w:tcPr>
            <w:tcW w:w="814" w:type="dxa"/>
            <w:vAlign w:val="center"/>
          </w:tcPr>
          <w:p w14:paraId="65B2A67E">
            <w:pPr>
              <w:pStyle w:val="4"/>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数量</w:t>
            </w:r>
          </w:p>
        </w:tc>
        <w:tc>
          <w:tcPr>
            <w:tcW w:w="1402" w:type="dxa"/>
            <w:vAlign w:val="center"/>
          </w:tcPr>
          <w:p w14:paraId="6B901B36">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预算金额</w:t>
            </w:r>
          </w:p>
        </w:tc>
        <w:tc>
          <w:tcPr>
            <w:tcW w:w="1402" w:type="dxa"/>
            <w:vAlign w:val="center"/>
          </w:tcPr>
          <w:p w14:paraId="7D74DF26">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保证金</w:t>
            </w:r>
          </w:p>
        </w:tc>
      </w:tr>
      <w:tr w14:paraId="086C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111DC826">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820" w:type="dxa"/>
            <w:vAlign w:val="center"/>
          </w:tcPr>
          <w:p w14:paraId="17C1EFA6">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w:t>
            </w:r>
          </w:p>
        </w:tc>
        <w:tc>
          <w:tcPr>
            <w:tcW w:w="1795" w:type="dxa"/>
            <w:vAlign w:val="center"/>
          </w:tcPr>
          <w:p w14:paraId="63D133A2">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第3</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届华交会车辆租赁服务项目</w:t>
            </w:r>
          </w:p>
        </w:tc>
        <w:tc>
          <w:tcPr>
            <w:tcW w:w="2112" w:type="dxa"/>
            <w:vAlign w:val="center"/>
          </w:tcPr>
          <w:p w14:paraId="0A8BED10">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具体详见第三章“询价内容及要求”</w:t>
            </w:r>
          </w:p>
        </w:tc>
        <w:tc>
          <w:tcPr>
            <w:tcW w:w="814" w:type="dxa"/>
            <w:vAlign w:val="center"/>
          </w:tcPr>
          <w:p w14:paraId="04A74D49">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1（项）</w:t>
            </w:r>
          </w:p>
        </w:tc>
        <w:tc>
          <w:tcPr>
            <w:tcW w:w="1402" w:type="dxa"/>
            <w:vAlign w:val="center"/>
          </w:tcPr>
          <w:p w14:paraId="4F625134">
            <w:pPr>
              <w:spacing w:line="360" w:lineRule="auto"/>
              <w:jc w:val="center"/>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lang w:val="en-US" w:eastAsia="zh-CN"/>
              </w:rPr>
              <w:t>30</w:t>
            </w:r>
            <w:r>
              <w:rPr>
                <w:rFonts w:asciiTheme="minorEastAsia" w:hAnsiTheme="minorEastAsia" w:eastAsiaTheme="minorEastAsia" w:cstheme="minorEastAsia"/>
                <w:szCs w:val="21"/>
                <w:highlight w:val="none"/>
              </w:rPr>
              <w:t>00</w:t>
            </w:r>
            <w:r>
              <w:rPr>
                <w:rFonts w:hint="eastAsia" w:asciiTheme="minorEastAsia" w:hAnsiTheme="minorEastAsia" w:eastAsiaTheme="minorEastAsia" w:cstheme="minorEastAsia"/>
                <w:szCs w:val="21"/>
                <w:highlight w:val="none"/>
              </w:rPr>
              <w:t>元</w:t>
            </w:r>
          </w:p>
        </w:tc>
        <w:tc>
          <w:tcPr>
            <w:tcW w:w="1402" w:type="dxa"/>
            <w:vAlign w:val="center"/>
          </w:tcPr>
          <w:p w14:paraId="40A4E280">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860</w:t>
            </w:r>
            <w:r>
              <w:rPr>
                <w:rFonts w:hint="eastAsia" w:asciiTheme="minorEastAsia" w:hAnsiTheme="minorEastAsia" w:eastAsiaTheme="minorEastAsia" w:cstheme="minorEastAsia"/>
                <w:szCs w:val="21"/>
                <w:highlight w:val="none"/>
              </w:rPr>
              <w:t>元</w:t>
            </w:r>
          </w:p>
        </w:tc>
      </w:tr>
      <w:tr w14:paraId="0D5B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566B5005">
            <w:pPr>
              <w:spacing w:line="360" w:lineRule="auto"/>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注：</w:t>
            </w:r>
            <w:r>
              <w:rPr>
                <w:rFonts w:hint="eastAsia" w:asciiTheme="minorEastAsia" w:hAnsiTheme="minorEastAsia" w:eastAsiaTheme="minorEastAsia" w:cstheme="minorEastAsia"/>
                <w:szCs w:val="21"/>
                <w:highlight w:val="none"/>
              </w:rPr>
              <w:t>预算金额</w:t>
            </w:r>
            <w:r>
              <w:rPr>
                <w:rFonts w:hint="eastAsia" w:asciiTheme="minorEastAsia" w:hAnsiTheme="minorEastAsia" w:eastAsiaTheme="minorEastAsia" w:cstheme="minorEastAsia"/>
                <w:szCs w:val="21"/>
                <w:highlight w:val="none"/>
                <w:lang w:val="zh-CN"/>
              </w:rPr>
              <w:t>中的价格为含税价。</w:t>
            </w:r>
          </w:p>
        </w:tc>
      </w:tr>
    </w:tbl>
    <w:p w14:paraId="087A00E4">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三、成交人选定方式：最低评标价法。</w:t>
      </w:r>
    </w:p>
    <w:p w14:paraId="4251CCE4">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四、报价人资格要求：</w:t>
      </w:r>
    </w:p>
    <w:p w14:paraId="70538A77">
      <w:pPr>
        <w:topLinePunct/>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（一）具有独立承担民事责任的能力；</w:t>
      </w:r>
    </w:p>
    <w:p w14:paraId="56B3A55A">
      <w:pPr>
        <w:topLinePunct/>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（二）提供营业执照复印件,法人代表授权书（如报价人代表是法人的则无须提供授权书），法定代表人身份证复印件（正反面），授权代表人的身份证复印件（正反面）；</w:t>
      </w:r>
    </w:p>
    <w:p w14:paraId="24C9442B">
      <w:pPr>
        <w:wordWrap w:val="0"/>
        <w:topLinePunct/>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（三）具有良好的商业信誉和健全的财务会计制度；</w:t>
      </w:r>
    </w:p>
    <w:p w14:paraId="6C7579B5">
      <w:pPr>
        <w:wordWrap w:val="0"/>
        <w:topLinePunct/>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（四）具有履行合同所必需的人员和专业技术能力；</w:t>
      </w:r>
    </w:p>
    <w:p w14:paraId="2970AEFC">
      <w:pPr>
        <w:wordWrap w:val="0"/>
        <w:topLinePunct/>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（五）有依法缴纳税收和社会保障资金的良好记录；</w:t>
      </w:r>
    </w:p>
    <w:p w14:paraId="4FF36DF0">
      <w:pPr>
        <w:wordWrap w:val="0"/>
        <w:topLinePunct/>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（六）供应商未被列入“信用中国”网站（https://www.creditchina.gov.cn/）记录失信被执行人或重大税收违法案件当事人名单或政府采购严重违法失信行为记录名单；</w:t>
      </w:r>
    </w:p>
    <w:p w14:paraId="4DCB931E">
      <w:pPr>
        <w:wordWrap w:val="0"/>
        <w:topLinePunct/>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（七）提供参加政府采购活动前3年在经营活动中没有重大违法记录和没有行贿犯罪记录的书面声明；</w:t>
      </w:r>
    </w:p>
    <w:p w14:paraId="24D1D01E">
      <w:pPr>
        <w:pStyle w:val="4"/>
        <w:topLinePunct/>
        <w:spacing w:line="500" w:lineRule="exact"/>
        <w:rPr>
          <w:highlight w:val="none"/>
        </w:rPr>
      </w:pPr>
      <w:r>
        <w:rPr>
          <w:rFonts w:hint="eastAsia"/>
          <w:highlight w:val="none"/>
        </w:rPr>
        <w:t>（八）</w:t>
      </w:r>
      <w:r>
        <w:rPr>
          <w:rFonts w:hint="eastAsia" w:asciiTheme="minorEastAsia" w:hAnsiTheme="minorEastAsia" w:eastAsiaTheme="minorEastAsia" w:cstheme="minorEastAsia"/>
          <w:szCs w:val="21"/>
          <w:highlight w:val="none"/>
        </w:rPr>
        <w:t>本次市场询价，拒绝联合体参与，入选的报价人不得分包或转包。</w:t>
      </w:r>
    </w:p>
    <w:p w14:paraId="27B5C843">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五、报价要求：</w:t>
      </w:r>
    </w:p>
    <w:p w14:paraId="55E179FB">
      <w:pPr>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1、提交的报价文件材料（具体详见询价文件第四章报价文件格式）：</w:t>
      </w:r>
    </w:p>
    <w:p w14:paraId="0A9FCB81">
      <w:pPr>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①</w:t>
      </w:r>
      <w:r>
        <w:rPr>
          <w:rFonts w:hint="eastAsia" w:asciiTheme="minorEastAsia" w:hAnsiTheme="minorEastAsia" w:eastAsiaTheme="minorEastAsia" w:cstheme="minorEastAsia"/>
          <w:bCs/>
          <w:szCs w:val="21"/>
          <w:highlight w:val="none"/>
        </w:rPr>
        <w:t>报价一览表</w:t>
      </w:r>
      <w:r>
        <w:rPr>
          <w:rFonts w:hint="eastAsia" w:asciiTheme="minorEastAsia" w:hAnsiTheme="minorEastAsia" w:eastAsiaTheme="minorEastAsia" w:cstheme="minorEastAsia"/>
          <w:szCs w:val="21"/>
          <w:highlight w:val="none"/>
        </w:rPr>
        <w:t>（</w:t>
      </w:r>
      <w:r>
        <w:rPr>
          <w:rFonts w:ascii="Tahoma" w:hAnsi="Tahoma" w:cs="Tahoma"/>
          <w:szCs w:val="21"/>
          <w:highlight w:val="none"/>
          <w:shd w:val="clear" w:color="auto" w:fill="FFFFFF"/>
        </w:rPr>
        <w:t>询价通知书中附件</w:t>
      </w:r>
      <w:r>
        <w:rPr>
          <w:rFonts w:hint="eastAsia" w:asciiTheme="minorEastAsia" w:hAnsiTheme="minorEastAsia" w:eastAsiaTheme="minorEastAsia" w:cstheme="minorEastAsia"/>
          <w:szCs w:val="21"/>
          <w:highlight w:val="none"/>
        </w:rPr>
        <w:t>1）</w:t>
      </w:r>
    </w:p>
    <w:p w14:paraId="451A928F">
      <w:pPr>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②技术和服务要求偏离表（</w:t>
      </w:r>
      <w:r>
        <w:rPr>
          <w:rFonts w:ascii="Tahoma" w:hAnsi="Tahoma" w:cs="Tahoma"/>
          <w:szCs w:val="21"/>
          <w:highlight w:val="none"/>
          <w:shd w:val="clear" w:color="auto" w:fill="FFFFFF"/>
        </w:rPr>
        <w:t>询价通知书中附件</w:t>
      </w:r>
      <w:r>
        <w:rPr>
          <w:rFonts w:hint="eastAsia" w:asciiTheme="minorEastAsia" w:hAnsiTheme="minorEastAsia" w:eastAsiaTheme="minorEastAsia" w:cstheme="minorEastAsia"/>
          <w:szCs w:val="21"/>
          <w:highlight w:val="none"/>
        </w:rPr>
        <w:t>2）</w:t>
      </w:r>
    </w:p>
    <w:p w14:paraId="6021677D">
      <w:pPr>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③商务条件要求偏离表（</w:t>
      </w:r>
      <w:r>
        <w:rPr>
          <w:rFonts w:ascii="Tahoma" w:hAnsi="Tahoma" w:cs="Tahoma"/>
          <w:szCs w:val="21"/>
          <w:highlight w:val="none"/>
          <w:shd w:val="clear" w:color="auto" w:fill="FFFFFF"/>
        </w:rPr>
        <w:t>询价通知书中附件</w:t>
      </w:r>
      <w:r>
        <w:rPr>
          <w:rFonts w:hint="eastAsia" w:asciiTheme="minorEastAsia" w:hAnsiTheme="minorEastAsia" w:eastAsiaTheme="minorEastAsia" w:cstheme="minorEastAsia"/>
          <w:szCs w:val="21"/>
          <w:highlight w:val="none"/>
        </w:rPr>
        <w:t>3）</w:t>
      </w:r>
    </w:p>
    <w:p w14:paraId="46305024">
      <w:pPr>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④供应商的资格证明材料（</w:t>
      </w:r>
      <w:r>
        <w:rPr>
          <w:rFonts w:ascii="Tahoma" w:hAnsi="Tahoma" w:cs="Tahoma"/>
          <w:szCs w:val="21"/>
          <w:highlight w:val="none"/>
          <w:shd w:val="clear" w:color="auto" w:fill="FFFFFF"/>
        </w:rPr>
        <w:t>询价通知书中附件</w:t>
      </w:r>
      <w:r>
        <w:rPr>
          <w:rFonts w:hint="eastAsia" w:asciiTheme="minorEastAsia" w:hAnsiTheme="minorEastAsia" w:eastAsiaTheme="minorEastAsia" w:cstheme="minorEastAsia"/>
          <w:szCs w:val="21"/>
          <w:highlight w:val="none"/>
        </w:rPr>
        <w:t>4）</w:t>
      </w:r>
    </w:p>
    <w:p w14:paraId="1C6631FF">
      <w:pPr>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⑤退还保证金函（</w:t>
      </w:r>
      <w:r>
        <w:rPr>
          <w:rFonts w:ascii="Tahoma" w:hAnsi="Tahoma" w:cs="Tahoma"/>
          <w:szCs w:val="21"/>
          <w:highlight w:val="none"/>
          <w:shd w:val="clear" w:color="auto" w:fill="FFFFFF"/>
        </w:rPr>
        <w:t>询价通知书中附件</w:t>
      </w:r>
      <w:r>
        <w:rPr>
          <w:rFonts w:hint="eastAsia" w:asciiTheme="minorEastAsia" w:hAnsiTheme="minorEastAsia" w:eastAsiaTheme="minorEastAsia" w:cstheme="minorEastAsia"/>
          <w:szCs w:val="21"/>
          <w:highlight w:val="none"/>
        </w:rPr>
        <w:t>5）</w:t>
      </w:r>
    </w:p>
    <w:p w14:paraId="207E68A3">
      <w:pPr>
        <w:spacing w:line="5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2、报价说明：</w:t>
      </w:r>
    </w:p>
    <w:p w14:paraId="38BF5119">
      <w:pPr>
        <w:spacing w:line="5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①报价材料均需按照要求签名并加盖公章，有多页的每页都需要盖章并加盖骑缝章；</w:t>
      </w:r>
    </w:p>
    <w:p w14:paraId="75CC3A64">
      <w:pPr>
        <w:spacing w:line="5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②报价人的报价超过最高限价的，不纳入本次采购比价；</w:t>
      </w:r>
    </w:p>
    <w:p w14:paraId="64479A6F">
      <w:pPr>
        <w:spacing w:line="5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③本报价材料不予退还。</w:t>
      </w:r>
    </w:p>
    <w:p w14:paraId="34E28F98">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六、报名时间及地点：</w:t>
      </w:r>
    </w:p>
    <w:p w14:paraId="0994F177">
      <w:pPr>
        <w:spacing w:line="500" w:lineRule="exact"/>
        <w:ind w:firstLine="411" w:firstLineChars="196"/>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1、询价文件报名时间：</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eastAsiaTheme="minorEastAsia" w:cstheme="minorEastAsia"/>
          <w:szCs w:val="21"/>
          <w:highlight w:val="none"/>
          <w:u w:val="single"/>
          <w:lang w:val="en-US" w:eastAsia="zh-CN"/>
        </w:rPr>
        <w:t>6</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1</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29</w:t>
      </w:r>
      <w:r>
        <w:rPr>
          <w:rFonts w:hint="eastAsia" w:asciiTheme="minorEastAsia" w:hAnsiTheme="minorEastAsia" w:eastAsiaTheme="minorEastAsia" w:cstheme="minorEastAsia"/>
          <w:szCs w:val="21"/>
          <w:highlight w:val="none"/>
          <w:u w:val="single"/>
        </w:rPr>
        <w:t>日至202</w:t>
      </w:r>
      <w:r>
        <w:rPr>
          <w:rFonts w:hint="eastAsia" w:asciiTheme="minorEastAsia" w:hAnsiTheme="minorEastAsia" w:eastAsiaTheme="minorEastAsia" w:cstheme="minorEastAsia"/>
          <w:szCs w:val="21"/>
          <w:highlight w:val="none"/>
          <w:u w:val="single"/>
          <w:lang w:val="en-US" w:eastAsia="zh-CN"/>
        </w:rPr>
        <w:t>6</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2</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4</w:t>
      </w:r>
      <w:r>
        <w:rPr>
          <w:rFonts w:hint="eastAsia" w:asciiTheme="minorEastAsia" w:hAnsiTheme="minorEastAsia" w:eastAsiaTheme="minorEastAsia" w:cstheme="minorEastAsia"/>
          <w:szCs w:val="21"/>
          <w:highlight w:val="none"/>
          <w:u w:val="single"/>
        </w:rPr>
        <w:t>日</w:t>
      </w:r>
      <w:r>
        <w:rPr>
          <w:rFonts w:hint="eastAsia" w:asciiTheme="minorEastAsia" w:hAnsiTheme="minorEastAsia" w:eastAsiaTheme="minorEastAsia" w:cstheme="minorEastAsia"/>
          <w:szCs w:val="21"/>
          <w:highlight w:val="none"/>
        </w:rPr>
        <w:t>(节假日除外) 每天8:00～12:00时，1</w:t>
      </w:r>
      <w:r>
        <w:rPr>
          <w:rFonts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rPr>
        <w:t>:</w:t>
      </w:r>
      <w:r>
        <w:rPr>
          <w:rFonts w:asciiTheme="minorEastAsia" w:hAnsiTheme="minorEastAsia" w:eastAsiaTheme="minorEastAsia" w:cstheme="minorEastAsia"/>
          <w:szCs w:val="21"/>
          <w:highlight w:val="none"/>
        </w:rPr>
        <w:t>3</w:t>
      </w:r>
      <w:r>
        <w:rPr>
          <w:rFonts w:hint="eastAsia" w:asciiTheme="minorEastAsia" w:hAnsiTheme="minorEastAsia" w:eastAsiaTheme="minorEastAsia" w:cstheme="minorEastAsia"/>
          <w:szCs w:val="21"/>
          <w:highlight w:val="none"/>
        </w:rPr>
        <w:t>0～1</w:t>
      </w:r>
      <w:r>
        <w:rPr>
          <w:rFonts w:asciiTheme="minorEastAsia" w:hAnsiTheme="minorEastAsia" w:eastAsiaTheme="minorEastAsia" w:cstheme="minorEastAsia"/>
          <w:szCs w:val="21"/>
          <w:highlight w:val="none"/>
        </w:rPr>
        <w:t>7</w:t>
      </w:r>
      <w:r>
        <w:rPr>
          <w:rFonts w:hint="eastAsia" w:asciiTheme="minorEastAsia" w:hAnsiTheme="minorEastAsia" w:eastAsiaTheme="minorEastAsia" w:cstheme="minorEastAsia"/>
          <w:szCs w:val="21"/>
          <w:highlight w:val="none"/>
        </w:rPr>
        <w:t>:</w:t>
      </w:r>
      <w:r>
        <w:rPr>
          <w:rFonts w:asciiTheme="minorEastAsia" w:hAnsiTheme="minorEastAsia" w:eastAsiaTheme="minorEastAsia" w:cstheme="minorEastAsia"/>
          <w:szCs w:val="21"/>
          <w:highlight w:val="none"/>
        </w:rPr>
        <w:t>3</w:t>
      </w:r>
      <w:r>
        <w:rPr>
          <w:rFonts w:hint="eastAsia" w:asciiTheme="minorEastAsia" w:hAnsiTheme="minorEastAsia" w:eastAsiaTheme="minorEastAsia" w:cstheme="minorEastAsia"/>
          <w:szCs w:val="21"/>
          <w:highlight w:val="none"/>
        </w:rPr>
        <w:t>0时(北京时间，下同)，报价人报价时名称须与报名时的名称一致，否则报价将被拒绝。</w:t>
      </w:r>
    </w:p>
    <w:p w14:paraId="08F5F738">
      <w:pPr>
        <w:spacing w:line="50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2、接收响应文件地点：福州市鼓楼区铜盘路118号3号楼</w:t>
      </w:r>
      <w:r>
        <w:rPr>
          <w:rFonts w:asciiTheme="minorEastAsia" w:hAnsiTheme="minorEastAsia" w:eastAsiaTheme="minorEastAsia" w:cstheme="minorEastAsia"/>
          <w:szCs w:val="21"/>
          <w:highlight w:val="none"/>
        </w:rPr>
        <w:t>202</w:t>
      </w:r>
      <w:r>
        <w:rPr>
          <w:rFonts w:hint="eastAsia" w:asciiTheme="minorEastAsia" w:hAnsiTheme="minorEastAsia" w:eastAsiaTheme="minorEastAsia" w:cstheme="minorEastAsia"/>
          <w:szCs w:val="21"/>
          <w:highlight w:val="none"/>
        </w:rPr>
        <w:t>室。</w:t>
      </w:r>
    </w:p>
    <w:p w14:paraId="119A100D">
      <w:pPr>
        <w:spacing w:line="500" w:lineRule="exact"/>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寄件说明：（1）请务必将报价文件（附件1到附件5）填写完整加盖公章，装订成册，密封后(封口处也必须加盖公司印章)快递或送达至福建省贸易促进中心（福建省电子口岸服务中心)收，地址：福州市鼓楼区铜盘路118号</w:t>
      </w:r>
      <w:r>
        <w:rPr>
          <w:rFonts w:asciiTheme="minorEastAsia" w:hAnsiTheme="minorEastAsia" w:eastAsiaTheme="minorEastAsia" w:cstheme="minorEastAsia"/>
          <w:b/>
          <w:bCs/>
          <w:szCs w:val="21"/>
          <w:highlight w:val="none"/>
        </w:rPr>
        <w:t>3</w:t>
      </w:r>
      <w:r>
        <w:rPr>
          <w:rFonts w:hint="eastAsia" w:asciiTheme="minorEastAsia" w:hAnsiTheme="minorEastAsia" w:eastAsiaTheme="minorEastAsia" w:cstheme="minorEastAsia"/>
          <w:b/>
          <w:bCs/>
          <w:szCs w:val="21"/>
          <w:highlight w:val="none"/>
        </w:rPr>
        <w:t>号楼</w:t>
      </w:r>
      <w:r>
        <w:rPr>
          <w:rFonts w:asciiTheme="minorEastAsia" w:hAnsiTheme="minorEastAsia" w:eastAsiaTheme="minorEastAsia" w:cstheme="minorEastAsia"/>
          <w:b/>
          <w:bCs/>
          <w:szCs w:val="21"/>
          <w:highlight w:val="none"/>
        </w:rPr>
        <w:t>202</w:t>
      </w:r>
      <w:r>
        <w:rPr>
          <w:rFonts w:hint="eastAsia" w:asciiTheme="minorEastAsia" w:hAnsiTheme="minorEastAsia" w:eastAsiaTheme="minorEastAsia" w:cstheme="minorEastAsia"/>
          <w:b/>
          <w:bCs/>
          <w:szCs w:val="21"/>
          <w:highlight w:val="none"/>
        </w:rPr>
        <w:t>室，截件时间：</w:t>
      </w:r>
      <w:r>
        <w:rPr>
          <w:rFonts w:hint="eastAsia" w:asciiTheme="minorEastAsia" w:hAnsiTheme="minorEastAsia" w:eastAsiaTheme="minorEastAsia" w:cstheme="minorEastAsia"/>
          <w:b/>
          <w:bCs/>
          <w:szCs w:val="21"/>
          <w:highlight w:val="none"/>
          <w:u w:val="single"/>
        </w:rPr>
        <w:t>202</w:t>
      </w:r>
      <w:r>
        <w:rPr>
          <w:rFonts w:hint="eastAsia" w:asciiTheme="minorEastAsia" w:hAnsiTheme="minorEastAsia" w:eastAsiaTheme="minorEastAsia" w:cstheme="minorEastAsia"/>
          <w:b/>
          <w:bCs/>
          <w:szCs w:val="21"/>
          <w:highlight w:val="none"/>
          <w:u w:val="single"/>
          <w:lang w:val="en-US" w:eastAsia="zh-CN"/>
        </w:rPr>
        <w:t>6</w:t>
      </w:r>
      <w:r>
        <w:rPr>
          <w:rFonts w:hint="eastAsia" w:asciiTheme="minorEastAsia" w:hAnsiTheme="minorEastAsia" w:eastAsiaTheme="minorEastAsia" w:cstheme="minorEastAsia"/>
          <w:b/>
          <w:bCs/>
          <w:szCs w:val="21"/>
          <w:highlight w:val="none"/>
          <w:u w:val="single"/>
        </w:rPr>
        <w:t>年</w:t>
      </w:r>
      <w:r>
        <w:rPr>
          <w:rFonts w:asciiTheme="minorEastAsia" w:hAnsiTheme="minorEastAsia" w:eastAsiaTheme="minorEastAsia" w:cstheme="minorEastAsia"/>
          <w:b/>
          <w:bCs/>
          <w:szCs w:val="21"/>
          <w:highlight w:val="none"/>
          <w:u w:val="single"/>
        </w:rPr>
        <w:t>2</w:t>
      </w:r>
      <w:r>
        <w:rPr>
          <w:rFonts w:hint="eastAsia" w:asciiTheme="minorEastAsia" w:hAnsiTheme="minorEastAsia" w:eastAsiaTheme="minorEastAsia" w:cstheme="minorEastAsia"/>
          <w:b/>
          <w:bCs/>
          <w:szCs w:val="21"/>
          <w:highlight w:val="none"/>
          <w:u w:val="single"/>
        </w:rPr>
        <w:t>月</w:t>
      </w:r>
      <w:r>
        <w:rPr>
          <w:rFonts w:hint="eastAsia" w:asciiTheme="minorEastAsia" w:hAnsiTheme="minorEastAsia" w:eastAsiaTheme="minorEastAsia" w:cstheme="minorEastAsia"/>
          <w:b/>
          <w:bCs/>
          <w:szCs w:val="21"/>
          <w:highlight w:val="none"/>
          <w:u w:val="single"/>
          <w:lang w:val="en-US" w:eastAsia="zh-CN"/>
        </w:rPr>
        <w:t>4</w:t>
      </w:r>
      <w:r>
        <w:rPr>
          <w:rFonts w:hint="eastAsia" w:asciiTheme="minorEastAsia" w:hAnsiTheme="minorEastAsia" w:eastAsiaTheme="minorEastAsia" w:cstheme="minorEastAsia"/>
          <w:b/>
          <w:bCs/>
          <w:szCs w:val="21"/>
          <w:highlight w:val="none"/>
          <w:u w:val="single"/>
        </w:rPr>
        <w:t>日</w:t>
      </w:r>
      <w:r>
        <w:rPr>
          <w:rFonts w:hint="eastAsia" w:asciiTheme="minorEastAsia" w:hAnsiTheme="minorEastAsia" w:eastAsiaTheme="minorEastAsia" w:cstheme="minorEastAsia"/>
          <w:b/>
          <w:bCs/>
          <w:szCs w:val="21"/>
          <w:highlight w:val="none"/>
        </w:rPr>
        <w:t>1</w:t>
      </w:r>
      <w:r>
        <w:rPr>
          <w:rFonts w:asciiTheme="minorEastAsia" w:hAnsiTheme="minorEastAsia" w:eastAsiaTheme="minorEastAsia" w:cstheme="minorEastAsia"/>
          <w:b/>
          <w:bCs/>
          <w:szCs w:val="21"/>
          <w:highlight w:val="none"/>
        </w:rPr>
        <w:t>7</w:t>
      </w:r>
      <w:r>
        <w:rPr>
          <w:rFonts w:hint="eastAsia" w:asciiTheme="minorEastAsia" w:hAnsiTheme="minorEastAsia" w:eastAsiaTheme="minorEastAsia" w:cstheme="minorEastAsia"/>
          <w:b/>
          <w:bCs/>
          <w:szCs w:val="21"/>
          <w:highlight w:val="none"/>
        </w:rPr>
        <w:t>:</w:t>
      </w:r>
      <w:r>
        <w:rPr>
          <w:rFonts w:asciiTheme="minorEastAsia" w:hAnsiTheme="minorEastAsia" w:eastAsiaTheme="minorEastAsia" w:cstheme="minorEastAsia"/>
          <w:b/>
          <w:bCs/>
          <w:szCs w:val="21"/>
          <w:highlight w:val="none"/>
        </w:rPr>
        <w:t>3</w:t>
      </w:r>
      <w:r>
        <w:rPr>
          <w:rFonts w:hint="eastAsia" w:asciiTheme="minorEastAsia" w:hAnsiTheme="minorEastAsia" w:eastAsiaTheme="minorEastAsia" w:cstheme="minorEastAsia"/>
          <w:b/>
          <w:bCs/>
          <w:szCs w:val="21"/>
          <w:highlight w:val="none"/>
        </w:rPr>
        <w:t>0时</w:t>
      </w:r>
      <w:r>
        <w:rPr>
          <w:rFonts w:hint="eastAsia" w:asciiTheme="minorEastAsia" w:hAnsiTheme="minorEastAsia" w:eastAsiaTheme="minorEastAsia" w:cstheme="minorEastAsia"/>
          <w:b/>
          <w:bCs/>
          <w:szCs w:val="21"/>
          <w:highlight w:val="none"/>
          <w:u w:val="single"/>
        </w:rPr>
        <w:t>（北京时间，以寄出时间为准）</w:t>
      </w:r>
      <w:r>
        <w:rPr>
          <w:rFonts w:hint="eastAsia" w:asciiTheme="minorEastAsia" w:hAnsiTheme="minorEastAsia" w:eastAsiaTheme="minorEastAsia" w:cstheme="minorEastAsia"/>
          <w:b/>
          <w:bCs/>
          <w:szCs w:val="21"/>
          <w:highlight w:val="none"/>
        </w:rPr>
        <w:t>，过期视同自动放弃。（2）未按要求报送(材料不全,盖章密封不符合规定,超过报价期限等)均视为无效报价。</w:t>
      </w:r>
    </w:p>
    <w:p w14:paraId="035B0988">
      <w:pPr>
        <w:spacing w:line="500" w:lineRule="exact"/>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采购联系人：</w:t>
      </w:r>
      <w:r>
        <w:rPr>
          <w:rFonts w:hint="eastAsia" w:asciiTheme="minorEastAsia" w:hAnsiTheme="minorEastAsia" w:eastAsiaTheme="minorEastAsia" w:cstheme="minorEastAsia"/>
          <w:b/>
          <w:bCs/>
          <w:szCs w:val="21"/>
          <w:highlight w:val="none"/>
          <w:lang w:val="en-US" w:eastAsia="zh-CN"/>
        </w:rPr>
        <w:t>李</w:t>
      </w:r>
      <w:r>
        <w:rPr>
          <w:rFonts w:hint="eastAsia" w:asciiTheme="minorEastAsia" w:hAnsiTheme="minorEastAsia" w:eastAsiaTheme="minorEastAsia" w:cstheme="minorEastAsia"/>
          <w:b/>
          <w:bCs/>
          <w:szCs w:val="21"/>
          <w:highlight w:val="none"/>
        </w:rPr>
        <w:t>女士</w:t>
      </w:r>
    </w:p>
    <w:p w14:paraId="35759CCB">
      <w:pPr>
        <w:spacing w:line="500" w:lineRule="exact"/>
        <w:ind w:firstLine="422" w:firstLineChars="200"/>
        <w:rPr>
          <w:rFonts w:hint="default" w:asciiTheme="minorEastAsia" w:hAnsiTheme="minorEastAsia" w:eastAsiaTheme="minorEastAsia" w:cstheme="minorEastAsia"/>
          <w:b/>
          <w:bCs/>
          <w:szCs w:val="21"/>
          <w:highlight w:val="none"/>
          <w:lang w:val="en-US" w:eastAsia="zh-CN"/>
        </w:rPr>
      </w:pPr>
      <w:r>
        <w:rPr>
          <w:rFonts w:hint="eastAsia" w:asciiTheme="minorEastAsia" w:hAnsiTheme="minorEastAsia" w:eastAsiaTheme="minorEastAsia" w:cstheme="minorEastAsia"/>
          <w:b/>
          <w:bCs/>
          <w:szCs w:val="21"/>
          <w:highlight w:val="none"/>
        </w:rPr>
        <w:t>联系电话：</w:t>
      </w:r>
      <w:r>
        <w:rPr>
          <w:rFonts w:asciiTheme="minorEastAsia" w:hAnsiTheme="minorEastAsia" w:eastAsiaTheme="minorEastAsia" w:cstheme="minorEastAsia"/>
          <w:b/>
          <w:bCs/>
          <w:szCs w:val="21"/>
          <w:highlight w:val="none"/>
        </w:rPr>
        <w:t>0591-873041</w:t>
      </w:r>
      <w:r>
        <w:rPr>
          <w:rFonts w:hint="eastAsia" w:asciiTheme="minorEastAsia" w:hAnsiTheme="minorEastAsia" w:eastAsiaTheme="minorEastAsia" w:cstheme="minorEastAsia"/>
          <w:b/>
          <w:bCs/>
          <w:szCs w:val="21"/>
          <w:highlight w:val="none"/>
          <w:lang w:val="en-US" w:eastAsia="zh-CN"/>
        </w:rPr>
        <w:t>90</w:t>
      </w:r>
    </w:p>
    <w:p w14:paraId="51B78609">
      <w:pPr>
        <w:spacing w:line="500" w:lineRule="exac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七、报价保证金及账户信息：</w:t>
      </w:r>
    </w:p>
    <w:p w14:paraId="77B7B2C2">
      <w:pPr>
        <w:rPr>
          <w:rFonts w:asciiTheme="minorEastAsia" w:hAnsiTheme="minorEastAsia" w:eastAsiaTheme="minorEastAsia" w:cstheme="minorEastAsia"/>
          <w:szCs w:val="21"/>
          <w:highlight w:val="none"/>
        </w:rPr>
      </w:pP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1594B58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2FDD47C">
            <w:pPr>
              <w:widowControl/>
              <w:spacing w:line="5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银行账户</w:t>
            </w:r>
          </w:p>
        </w:tc>
      </w:tr>
      <w:tr w14:paraId="6C3854E2">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429D9D02">
            <w:pPr>
              <w:widowControl/>
              <w:spacing w:line="50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开户名称：福建省贸易促进中心</w:t>
            </w:r>
          </w:p>
        </w:tc>
      </w:tr>
      <w:tr w14:paraId="3B8C0C1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A93087A">
            <w:pPr>
              <w:widowControl/>
              <w:spacing w:line="50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开户银行：兴业银行福州屏山支行</w:t>
            </w:r>
          </w:p>
        </w:tc>
      </w:tr>
      <w:tr w14:paraId="2326906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6077BD79">
            <w:pPr>
              <w:widowControl/>
              <w:spacing w:line="50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银行账号：116020100100057543</w:t>
            </w:r>
          </w:p>
        </w:tc>
      </w:tr>
      <w:tr w14:paraId="15DA24B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C1C0EC8">
            <w:pPr>
              <w:widowControl/>
              <w:spacing w:line="500" w:lineRule="exact"/>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缴交金额：</w:t>
            </w:r>
            <w:r>
              <w:rPr>
                <w:rFonts w:hint="eastAsia" w:asciiTheme="minorEastAsia" w:hAnsiTheme="minorEastAsia" w:eastAsiaTheme="minorEastAsia" w:cstheme="minorEastAsia"/>
                <w:b/>
                <w:bCs/>
                <w:szCs w:val="21"/>
                <w:highlight w:val="none"/>
                <w:lang w:val="en-US" w:eastAsia="zh-CN"/>
              </w:rPr>
              <w:t>860</w:t>
            </w:r>
            <w:r>
              <w:rPr>
                <w:rFonts w:hint="eastAsia" w:asciiTheme="minorEastAsia" w:hAnsiTheme="minorEastAsia" w:eastAsiaTheme="minorEastAsia" w:cstheme="minorEastAsia"/>
                <w:b/>
                <w:bCs/>
                <w:szCs w:val="21"/>
                <w:highlight w:val="none"/>
              </w:rPr>
              <w:t>元</w:t>
            </w:r>
          </w:p>
        </w:tc>
      </w:tr>
    </w:tbl>
    <w:p w14:paraId="34793E32">
      <w:pPr>
        <w:tabs>
          <w:tab w:val="left" w:pos="3332"/>
        </w:tabs>
        <w:jc w:val="center"/>
        <w:outlineLvl w:val="0"/>
        <w:rPr>
          <w:rFonts w:ascii="宋体" w:hAnsi="宋体" w:cs="宋体"/>
          <w:b/>
          <w:bCs/>
          <w:sz w:val="32"/>
          <w:szCs w:val="28"/>
          <w:highlight w:val="none"/>
        </w:rPr>
      </w:pPr>
      <w:bookmarkStart w:id="2" w:name="_Toc113457525"/>
    </w:p>
    <w:p w14:paraId="71EAD568">
      <w:pPr>
        <w:tabs>
          <w:tab w:val="left" w:pos="3332"/>
        </w:tabs>
        <w:jc w:val="center"/>
        <w:outlineLvl w:val="0"/>
        <w:rPr>
          <w:rFonts w:hint="eastAsia" w:ascii="宋体" w:hAnsi="宋体" w:cs="宋体"/>
          <w:b/>
          <w:bCs/>
          <w:sz w:val="32"/>
          <w:szCs w:val="28"/>
          <w:highlight w:val="none"/>
        </w:rPr>
      </w:pPr>
    </w:p>
    <w:p w14:paraId="1B781A23">
      <w:pPr>
        <w:tabs>
          <w:tab w:val="left" w:pos="3332"/>
        </w:tabs>
        <w:jc w:val="center"/>
        <w:outlineLvl w:val="0"/>
        <w:rPr>
          <w:rFonts w:ascii="宋体" w:hAnsi="宋体" w:cs="宋体"/>
          <w:b/>
          <w:bCs/>
          <w:sz w:val="32"/>
          <w:szCs w:val="28"/>
          <w:highlight w:val="none"/>
        </w:rPr>
      </w:pPr>
      <w:r>
        <w:rPr>
          <w:rFonts w:hint="eastAsia" w:ascii="宋体" w:hAnsi="宋体" w:cs="宋体"/>
          <w:b/>
          <w:bCs/>
          <w:sz w:val="32"/>
          <w:szCs w:val="28"/>
          <w:highlight w:val="none"/>
        </w:rPr>
        <w:t>第二章 报价人须知</w:t>
      </w:r>
      <w:bookmarkEnd w:id="2"/>
    </w:p>
    <w:p w14:paraId="6123BC17">
      <w:pPr>
        <w:spacing w:line="420" w:lineRule="exact"/>
        <w:ind w:firstLine="527"/>
        <w:jc w:val="left"/>
        <w:rPr>
          <w:rFonts w:ascii="宋体"/>
          <w:sz w:val="24"/>
          <w:highlight w:val="none"/>
        </w:rPr>
      </w:pPr>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386F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668D0EB0">
            <w:pPr>
              <w:spacing w:line="3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项号</w:t>
            </w:r>
          </w:p>
        </w:tc>
        <w:tc>
          <w:tcPr>
            <w:tcW w:w="7995" w:type="dxa"/>
            <w:vAlign w:val="center"/>
          </w:tcPr>
          <w:p w14:paraId="4B47B298">
            <w:pPr>
              <w:spacing w:line="300" w:lineRule="exact"/>
              <w:jc w:val="cente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编   列   内    容</w:t>
            </w:r>
          </w:p>
        </w:tc>
      </w:tr>
      <w:tr w14:paraId="23B0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2AA38EF">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7995" w:type="dxa"/>
            <w:vAlign w:val="center"/>
          </w:tcPr>
          <w:p w14:paraId="587D46AA">
            <w:pPr>
              <w:autoSpaceDE w:val="0"/>
              <w:autoSpaceDN w:val="0"/>
              <w:adjustRightInd w:val="0"/>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项目名称：第3</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届华交会车辆租赁服务项目</w:t>
            </w:r>
          </w:p>
          <w:p w14:paraId="779D0CDB">
            <w:pPr>
              <w:autoSpaceDE w:val="0"/>
              <w:autoSpaceDN w:val="0"/>
              <w:adjustRightInd w:val="0"/>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采购人名称：福建省贸易促进中心（福建省电子口岸服务中心)</w:t>
            </w:r>
          </w:p>
          <w:p w14:paraId="6E415C2C">
            <w:pPr>
              <w:autoSpaceDE w:val="0"/>
              <w:autoSpaceDN w:val="0"/>
              <w:adjustRightInd w:val="0"/>
              <w:spacing w:line="300" w:lineRule="exac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项目内容：2月25日-3月5日期间于上海为第3</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届华交会福建省交易团提供车辆保障服务，预估7座商务车24辆次，最终服务趟次以实际使用为准。</w:t>
            </w:r>
          </w:p>
        </w:tc>
      </w:tr>
      <w:tr w14:paraId="51BA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DB683E6">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7995" w:type="dxa"/>
            <w:vAlign w:val="center"/>
          </w:tcPr>
          <w:p w14:paraId="3B898E1C">
            <w:pPr>
              <w:spacing w:line="300" w:lineRule="exact"/>
              <w:ind w:left="315" w:hanging="315" w:hangingChars="15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资格标准：</w:t>
            </w:r>
          </w:p>
          <w:p w14:paraId="401AEC08">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（一）具有独立承担民事责任的能力；</w:t>
            </w:r>
          </w:p>
          <w:p w14:paraId="45DD6871">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（二）提供营业执照复印件；法人代表授权书（如报价人代表是法人的则无须提供授权书），法定代表人身份证复印件（正反面），授权代表人的身份证复印件（正反面）；</w:t>
            </w:r>
          </w:p>
          <w:p w14:paraId="146CEAD6">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（三）具有良好的商业信誉和健全的财务会计制度；</w:t>
            </w:r>
          </w:p>
          <w:p w14:paraId="04E18F64">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（四）具有履行合同所必需的人员和专业技术能力；</w:t>
            </w:r>
          </w:p>
          <w:p w14:paraId="79211A98">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（五）有依法缴纳税收和社会保障资金的良好记录；</w:t>
            </w:r>
          </w:p>
          <w:p w14:paraId="25276D46">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（六）供应商未被列入“信用中国”网站（https://www.creditchina.gov.cn/）记录失信被执行人或重大税收违法案件当事人名单或政府采购严重违法失信行为记录名单；</w:t>
            </w:r>
          </w:p>
          <w:p w14:paraId="318E52B4">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（七）提供参加政府采购活动前3年在经营活动中没有重大违法记录和没有行贿犯罪记录的书面声明；</w:t>
            </w:r>
          </w:p>
          <w:p w14:paraId="7A415EF4">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（八）本次市场询价，拒绝联合体参与，入选的报价人不得分包或转包。</w:t>
            </w:r>
          </w:p>
        </w:tc>
      </w:tr>
      <w:tr w14:paraId="77E5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D07C3F2">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7995" w:type="dxa"/>
            <w:vAlign w:val="center"/>
          </w:tcPr>
          <w:p w14:paraId="39056288">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报价有效期：报价截止期结束后60日历日。</w:t>
            </w:r>
          </w:p>
          <w:p w14:paraId="29EC22E8">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有效期不足将导致其询价文件被拒绝。</w:t>
            </w:r>
          </w:p>
        </w:tc>
      </w:tr>
      <w:tr w14:paraId="68E2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63" w:type="dxa"/>
            <w:vAlign w:val="center"/>
          </w:tcPr>
          <w:p w14:paraId="26BCDB35">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7995" w:type="dxa"/>
            <w:vAlign w:val="center"/>
          </w:tcPr>
          <w:p w14:paraId="4428FFAA">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询价文件递交地址：福州市鼓楼区铜盘路118号3号楼</w:t>
            </w:r>
            <w:r>
              <w:rPr>
                <w:rFonts w:asciiTheme="minorEastAsia" w:hAnsiTheme="minorEastAsia" w:eastAsiaTheme="minorEastAsia" w:cstheme="minorEastAsia"/>
                <w:szCs w:val="21"/>
                <w:highlight w:val="none"/>
              </w:rPr>
              <w:t>202</w:t>
            </w:r>
            <w:r>
              <w:rPr>
                <w:rFonts w:hint="eastAsia" w:asciiTheme="minorEastAsia" w:hAnsiTheme="minorEastAsia" w:eastAsiaTheme="minorEastAsia" w:cstheme="minorEastAsia"/>
                <w:szCs w:val="21"/>
                <w:highlight w:val="none"/>
              </w:rPr>
              <w:t>室</w:t>
            </w:r>
          </w:p>
          <w:p w14:paraId="3658214F">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接收人：</w:t>
            </w:r>
          </w:p>
          <w:p w14:paraId="029B3DCC">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报价截止时间：</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eastAsiaTheme="minorEastAsia" w:cstheme="minorEastAsia"/>
                <w:szCs w:val="21"/>
                <w:highlight w:val="none"/>
                <w:u w:val="single"/>
                <w:lang w:val="en-US" w:eastAsia="zh-CN"/>
              </w:rPr>
              <w:t>6</w:t>
            </w:r>
            <w:r>
              <w:rPr>
                <w:rFonts w:hint="eastAsia" w:asciiTheme="minorEastAsia" w:hAnsiTheme="minorEastAsia" w:eastAsiaTheme="minorEastAsia" w:cstheme="minorEastAsia"/>
                <w:szCs w:val="21"/>
                <w:highlight w:val="none"/>
                <w:u w:val="single"/>
              </w:rPr>
              <w:t>年</w:t>
            </w:r>
            <w:r>
              <w:rPr>
                <w:rFonts w:hint="eastAsia" w:asciiTheme="minorEastAsia" w:hAnsiTheme="minorEastAsia" w:eastAsiaTheme="minorEastAsia" w:cstheme="minorEastAsia"/>
                <w:szCs w:val="21"/>
                <w:highlight w:val="none"/>
                <w:u w:val="single"/>
                <w:lang w:val="en-US" w:eastAsia="zh-CN"/>
              </w:rPr>
              <w:t>2</w:t>
            </w:r>
            <w:r>
              <w:rPr>
                <w:rFonts w:hint="eastAsia" w:asciiTheme="minorEastAsia" w:hAnsiTheme="minorEastAsia" w:eastAsiaTheme="minorEastAsia" w:cstheme="minorEastAsia"/>
                <w:szCs w:val="21"/>
                <w:highlight w:val="none"/>
                <w:u w:val="single"/>
              </w:rPr>
              <w:t>月</w:t>
            </w:r>
            <w:r>
              <w:rPr>
                <w:rFonts w:hint="eastAsia" w:asciiTheme="minorEastAsia" w:hAnsiTheme="minorEastAsia" w:eastAsiaTheme="minorEastAsia" w:cstheme="minorEastAsia"/>
                <w:szCs w:val="21"/>
                <w:highlight w:val="none"/>
                <w:u w:val="single"/>
                <w:lang w:val="en-US" w:eastAsia="zh-CN"/>
              </w:rPr>
              <w:t>4</w:t>
            </w:r>
            <w:r>
              <w:rPr>
                <w:rFonts w:hint="eastAsia" w:asciiTheme="minorEastAsia" w:hAnsiTheme="minorEastAsia" w:eastAsiaTheme="minorEastAsia" w:cstheme="minorEastAsia"/>
                <w:szCs w:val="21"/>
                <w:highlight w:val="none"/>
                <w:u w:val="single"/>
              </w:rPr>
              <w:t>日1</w:t>
            </w:r>
            <w:r>
              <w:rPr>
                <w:rFonts w:asciiTheme="minorEastAsia" w:hAnsiTheme="minorEastAsia" w:eastAsiaTheme="minorEastAsia" w:cstheme="minorEastAsia"/>
                <w:szCs w:val="21"/>
                <w:highlight w:val="none"/>
                <w:u w:val="single"/>
              </w:rPr>
              <w:t>7</w:t>
            </w:r>
            <w:r>
              <w:rPr>
                <w:rFonts w:hint="eastAsia" w:asciiTheme="minorEastAsia" w:hAnsiTheme="minorEastAsia" w:eastAsiaTheme="minorEastAsia" w:cstheme="minorEastAsia"/>
                <w:szCs w:val="21"/>
                <w:highlight w:val="none"/>
                <w:u w:val="single"/>
              </w:rPr>
              <w:t>:</w:t>
            </w:r>
            <w:r>
              <w:rPr>
                <w:rFonts w:asciiTheme="minorEastAsia" w:hAnsiTheme="minorEastAsia" w:eastAsiaTheme="minorEastAsia" w:cstheme="minorEastAsia"/>
                <w:szCs w:val="21"/>
                <w:highlight w:val="none"/>
                <w:u w:val="single"/>
              </w:rPr>
              <w:t>3</w:t>
            </w:r>
            <w:r>
              <w:rPr>
                <w:rFonts w:hint="eastAsia" w:asciiTheme="minorEastAsia" w:hAnsiTheme="minorEastAsia" w:eastAsiaTheme="minorEastAsia" w:cstheme="minorEastAsia"/>
                <w:szCs w:val="21"/>
                <w:highlight w:val="none"/>
                <w:u w:val="single"/>
              </w:rPr>
              <w:t>0时（北京时间，以寄出时间为准）</w:t>
            </w:r>
          </w:p>
        </w:tc>
      </w:tr>
      <w:tr w14:paraId="1647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1D20F83">
            <w:pPr>
              <w:spacing w:line="300" w:lineRule="exact"/>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w:t>
            </w:r>
          </w:p>
        </w:tc>
        <w:tc>
          <w:tcPr>
            <w:tcW w:w="7995" w:type="dxa"/>
            <w:vAlign w:val="center"/>
          </w:tcPr>
          <w:p w14:paraId="7D45B003">
            <w:pPr>
              <w:spacing w:line="300" w:lineRule="exact"/>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保证金:</w:t>
            </w:r>
          </w:p>
          <w:p w14:paraId="1B831084">
            <w:pPr>
              <w:spacing w:line="300" w:lineRule="exact"/>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（1）保证金须以公司名义以电汇或转账的非现金形式提交，不直接接受现金、现金存款，以报价截止时间前到达中心账户为准。供应商未按照询价通知书上述要求提交保证金的，报价无效。</w:t>
            </w:r>
          </w:p>
          <w:p w14:paraId="5C51C06C">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（2）保证金为响应文件的组成部分之一，用于保护本次询价活动免受供应商的行为而引起的风险。</w:t>
            </w:r>
          </w:p>
          <w:p w14:paraId="55EA72EF">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（3）未按规定缴交保证金的响应文件，将被视为无效文件。</w:t>
            </w:r>
          </w:p>
          <w:p w14:paraId="202D7933">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（4）采购人将在结果公告发出之日起五个工作日内予以原额无息退还成交供应商以外的供应商的保证金。</w:t>
            </w:r>
          </w:p>
          <w:p w14:paraId="2B3BE84E">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（5）在成交供应商与采购人签订合同后5个工作日内，成交供应商的保证金予以原额无息退还。</w:t>
            </w:r>
          </w:p>
          <w:p w14:paraId="722A86FA">
            <w:pPr>
              <w:spacing w:line="300" w:lineRule="exact"/>
              <w:rPr>
                <w:rFonts w:asciiTheme="majorEastAsia" w:hAnsiTheme="majorEastAsia" w:eastAsiaTheme="majorEastAsia" w:cstheme="majorEastAsia"/>
                <w:highlight w:val="none"/>
              </w:rPr>
            </w:pPr>
            <w:r>
              <w:rPr>
                <w:rFonts w:hint="eastAsia" w:asciiTheme="majorEastAsia" w:hAnsiTheme="majorEastAsia" w:eastAsiaTheme="majorEastAsia" w:cstheme="majorEastAsia"/>
                <w:szCs w:val="21"/>
                <w:highlight w:val="none"/>
              </w:rPr>
              <w:t>（6）保证金的有效期应当与响应有效期一致。</w:t>
            </w:r>
          </w:p>
        </w:tc>
      </w:tr>
      <w:tr w14:paraId="30F8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43C07BA1">
            <w:pPr>
              <w:spacing w:line="300" w:lineRule="exact"/>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w:t>
            </w:r>
          </w:p>
        </w:tc>
        <w:tc>
          <w:tcPr>
            <w:tcW w:w="7995" w:type="dxa"/>
            <w:tcBorders>
              <w:bottom w:val="single" w:color="auto" w:sz="4" w:space="0"/>
            </w:tcBorders>
            <w:vAlign w:val="center"/>
          </w:tcPr>
          <w:p w14:paraId="1663AF33">
            <w:pPr>
              <w:spacing w:line="300" w:lineRule="exact"/>
              <w:jc w:val="left"/>
              <w:rPr>
                <w:rFonts w:asciiTheme="majorEastAsia" w:hAnsiTheme="majorEastAsia" w:eastAsiaTheme="majorEastAsia" w:cstheme="majorEastAsia"/>
                <w:b/>
                <w:bCs/>
                <w:szCs w:val="21"/>
                <w:highlight w:val="none"/>
              </w:rPr>
            </w:pPr>
            <w:r>
              <w:rPr>
                <w:rFonts w:hint="eastAsia" w:asciiTheme="majorEastAsia" w:hAnsiTheme="majorEastAsia" w:eastAsiaTheme="majorEastAsia" w:cstheme="majorEastAsia"/>
                <w:b/>
                <w:bCs/>
                <w:szCs w:val="21"/>
                <w:highlight w:val="none"/>
              </w:rPr>
              <w:t>询价标准和方法</w:t>
            </w:r>
            <w:r>
              <w:rPr>
                <w:rFonts w:hint="eastAsia" w:asciiTheme="majorEastAsia" w:hAnsiTheme="majorEastAsia" w:eastAsiaTheme="majorEastAsia" w:cstheme="majorEastAsia"/>
                <w:b/>
                <w:szCs w:val="21"/>
                <w:highlight w:val="none"/>
              </w:rPr>
              <w:t>：最低评标价法。</w:t>
            </w:r>
          </w:p>
        </w:tc>
      </w:tr>
      <w:tr w14:paraId="0C4F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4A3F919">
            <w:pPr>
              <w:spacing w:line="300" w:lineRule="exact"/>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7</w:t>
            </w:r>
          </w:p>
        </w:tc>
        <w:tc>
          <w:tcPr>
            <w:tcW w:w="7995" w:type="dxa"/>
            <w:tcBorders>
              <w:bottom w:val="single" w:color="auto" w:sz="4" w:space="0"/>
            </w:tcBorders>
            <w:vAlign w:val="center"/>
          </w:tcPr>
          <w:p w14:paraId="62E4EFAA">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7198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0ABE20F">
            <w:pPr>
              <w:spacing w:line="300" w:lineRule="exact"/>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8</w:t>
            </w:r>
          </w:p>
        </w:tc>
        <w:tc>
          <w:tcPr>
            <w:tcW w:w="7995" w:type="dxa"/>
            <w:vAlign w:val="center"/>
          </w:tcPr>
          <w:p w14:paraId="638397A6">
            <w:pPr>
              <w:spacing w:line="300" w:lineRule="exact"/>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报价人的询价文件按以下要求制作，否则按无效文件处理，具体如下：</w:t>
            </w:r>
          </w:p>
          <w:p w14:paraId="6BC43058">
            <w:pPr>
              <w:spacing w:line="300" w:lineRule="exact"/>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（1）询价文件须提供正本一份，可读介质（光盘或U盘）1份：PDF格式（已盖章），报价文件必须用A4幅面纸张打印装订，必须装订成册并加盖报价单位公章。</w:t>
            </w:r>
          </w:p>
          <w:p w14:paraId="52D8636C">
            <w:pPr>
              <w:spacing w:line="300" w:lineRule="exact"/>
              <w:ind w:left="1"/>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（2）报价人询价文件所加盖的报价人公章必须是与营业执照上公司名称相一致的公章，加盖公司其他的报价专用章、合同章等均视为无效文件处理。</w:t>
            </w:r>
          </w:p>
          <w:p w14:paraId="229BF630">
            <w:pPr>
              <w:pStyle w:val="4"/>
              <w:spacing w:line="300" w:lineRule="exact"/>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（3）须装袋密封，封口处须加盖单位公章，封面应注明采购项目名称、响应单位名称、联系人及联系电话等信息；</w:t>
            </w:r>
          </w:p>
          <w:p w14:paraId="5DCD7D75">
            <w:pPr>
              <w:pStyle w:val="4"/>
              <w:spacing w:line="300" w:lineRule="exact"/>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（4）如递交材料封面没有写明联系方式导致无法联系，后果自负。</w:t>
            </w:r>
          </w:p>
        </w:tc>
      </w:tr>
      <w:tr w14:paraId="2E59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9671E94">
            <w:pPr>
              <w:spacing w:line="300" w:lineRule="exact"/>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w:t>
            </w:r>
          </w:p>
        </w:tc>
        <w:tc>
          <w:tcPr>
            <w:tcW w:w="7995" w:type="dxa"/>
            <w:vAlign w:val="center"/>
          </w:tcPr>
          <w:p w14:paraId="3CF4AD40">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本次采购项目废标界定：</w:t>
            </w:r>
          </w:p>
          <w:p w14:paraId="0E854CF0">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（1）有效报价人不足三家；</w:t>
            </w:r>
          </w:p>
          <w:p w14:paraId="253E5364">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（2）出现影响采购公正的违法、违规行为的；</w:t>
            </w:r>
          </w:p>
          <w:p w14:paraId="7D103644">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（3）报价人的报价均超过了采购预算，采购人不能支付的；</w:t>
            </w:r>
          </w:p>
          <w:p w14:paraId="0A91F49A">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（4）因重大变故，采购任务取消的。</w:t>
            </w:r>
          </w:p>
        </w:tc>
      </w:tr>
      <w:tr w14:paraId="0C87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2F999A1">
            <w:pPr>
              <w:spacing w:line="300" w:lineRule="exact"/>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10</w:t>
            </w:r>
          </w:p>
        </w:tc>
        <w:tc>
          <w:tcPr>
            <w:tcW w:w="7995" w:type="dxa"/>
            <w:vAlign w:val="center"/>
          </w:tcPr>
          <w:p w14:paraId="6B5953F9">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本批采购无效标界定:</w:t>
            </w:r>
          </w:p>
          <w:p w14:paraId="590B653B">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下列情况之一者，询价文件无效，作为无效标处理：</w:t>
            </w:r>
          </w:p>
          <w:p w14:paraId="0210E20B">
            <w:pPr>
              <w:spacing w:line="300" w:lineRule="exact"/>
              <w:ind w:left="323" w:leftChars="4" w:hanging="315" w:hangingChars="15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（1）响应文件未按照本询价文件的密封、标记和递交规定进行密封、标记的；</w:t>
            </w:r>
          </w:p>
          <w:p w14:paraId="02FB693A">
            <w:pPr>
              <w:spacing w:line="300" w:lineRule="exact"/>
              <w:ind w:left="323" w:leftChars="4" w:hanging="315" w:hangingChars="150"/>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（2）未按规定由报价人的法定代表人或其授权代表签字，或未加盖报价人公章的；或签字人未经法定代表人有效授权委托的；</w:t>
            </w:r>
          </w:p>
          <w:p w14:paraId="20D7CD3A">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（3）未按规定提交报价保证金的；</w:t>
            </w:r>
          </w:p>
          <w:p w14:paraId="1151E3E4">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（4）报价有效期不满足询价文件要求的；</w:t>
            </w:r>
          </w:p>
          <w:p w14:paraId="5A3E5B53">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（5）报价内容与采购内容及要求有重大偏离或保留的；</w:t>
            </w:r>
          </w:p>
          <w:p w14:paraId="1BEE95DD">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（6）报价人提交的是可选择的报价；</w:t>
            </w:r>
          </w:p>
          <w:p w14:paraId="2A1047E0">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（7）响应文件组成不符合询价文件要求的；</w:t>
            </w:r>
          </w:p>
          <w:p w14:paraId="6AB6EA3E">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（8）响应文件中提供虚假或失实资料的；</w:t>
            </w:r>
          </w:p>
          <w:p w14:paraId="19648FBF">
            <w:pPr>
              <w:spacing w:line="300" w:lineRule="exac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kern w:val="0"/>
                <w:szCs w:val="21"/>
                <w:highlight w:val="none"/>
              </w:rPr>
              <w:t>（9）报价人的报价超过最高限价</w:t>
            </w:r>
            <w:r>
              <w:rPr>
                <w:rFonts w:hint="eastAsia" w:asciiTheme="majorEastAsia" w:hAnsiTheme="majorEastAsia" w:eastAsiaTheme="majorEastAsia" w:cstheme="majorEastAsia"/>
                <w:szCs w:val="21"/>
                <w:highlight w:val="none"/>
              </w:rPr>
              <w:t>的；</w:t>
            </w:r>
          </w:p>
          <w:p w14:paraId="09EBE33B">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（10）不符合询价文件中规定的其它实质性条款。</w:t>
            </w:r>
          </w:p>
        </w:tc>
      </w:tr>
      <w:tr w14:paraId="3401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56D714B3">
            <w:pPr>
              <w:spacing w:line="300" w:lineRule="exact"/>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11</w:t>
            </w:r>
          </w:p>
        </w:tc>
        <w:tc>
          <w:tcPr>
            <w:tcW w:w="7995" w:type="dxa"/>
            <w:vAlign w:val="center"/>
          </w:tcPr>
          <w:p w14:paraId="278DFB46">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关于串通报价处理:</w:t>
            </w:r>
          </w:p>
          <w:p w14:paraId="6B011C67">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在询价过程中发现供应商存在下列情形之一的，可认定其有串通报价行为，并做出其响应文件无效的决定：</w:t>
            </w:r>
          </w:p>
          <w:p w14:paraId="0A6ABBD5">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（1）不同供应商的响应文件错、漏之处一致或雷同，且不能合理解释的；</w:t>
            </w:r>
          </w:p>
          <w:p w14:paraId="3975CC9B">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（2）不同的供应商的法定代表人、委托代理人、联系人为同一人；</w:t>
            </w:r>
          </w:p>
          <w:p w14:paraId="3CC49E13">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（3）由同一人或分别由几个有利害关系人携带两个以上(含两个)供应商的企业资料、交纳或退还保证金、询价的；</w:t>
            </w:r>
          </w:p>
          <w:p w14:paraId="25A06310">
            <w:pPr>
              <w:spacing w:line="300" w:lineRule="exact"/>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（4）有关法律、法规或规章规定的其他串通报价行为。</w:t>
            </w:r>
          </w:p>
        </w:tc>
      </w:tr>
      <w:tr w14:paraId="27F2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6D4A472">
            <w:pPr>
              <w:spacing w:line="300" w:lineRule="exact"/>
              <w:jc w:val="center"/>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12</w:t>
            </w:r>
          </w:p>
        </w:tc>
        <w:tc>
          <w:tcPr>
            <w:tcW w:w="7995" w:type="dxa"/>
            <w:vAlign w:val="center"/>
          </w:tcPr>
          <w:p w14:paraId="6739C4C8">
            <w:pPr>
              <w:spacing w:line="300" w:lineRule="exact"/>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发生以下情况之一的，保证金将不予退还：</w:t>
            </w:r>
          </w:p>
          <w:p w14:paraId="4152FA04">
            <w:pPr>
              <w:spacing w:line="300" w:lineRule="exact"/>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（1）供应商在报价截止期后，报价有效期内撤回报价；</w:t>
            </w:r>
          </w:p>
          <w:p w14:paraId="7395A56C">
            <w:pPr>
              <w:spacing w:line="300" w:lineRule="exact"/>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（2）成交供应商未能做到按本须知第13条规定签订合同；</w:t>
            </w:r>
          </w:p>
          <w:p w14:paraId="4AC6EDD4">
            <w:pPr>
              <w:spacing w:line="300" w:lineRule="exact"/>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（3）以他人名义报价或者以其他方式弄虚作假，骗取成交；</w:t>
            </w:r>
          </w:p>
          <w:p w14:paraId="320EEE0C">
            <w:pPr>
              <w:spacing w:line="300" w:lineRule="exact"/>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（4）经核查，有严重违法失信行为记录的；</w:t>
            </w:r>
          </w:p>
          <w:p w14:paraId="7A09B4CB">
            <w:pPr>
              <w:spacing w:line="300" w:lineRule="exact"/>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（5）成交后拒绝按询价通知书要求内容履行条款的；</w:t>
            </w:r>
          </w:p>
          <w:p w14:paraId="450C7515">
            <w:pPr>
              <w:spacing w:line="300" w:lineRule="exact"/>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（6）本询价通知书中规定的其他没收询价保证金的情形。</w:t>
            </w:r>
          </w:p>
          <w:p w14:paraId="22E319C2">
            <w:pPr>
              <w:spacing w:line="300" w:lineRule="exact"/>
              <w:rPr>
                <w:rFonts w:asciiTheme="majorEastAsia" w:hAnsiTheme="majorEastAsia" w:eastAsiaTheme="majorEastAsia" w:cstheme="majorEastAsia"/>
                <w:highlight w:val="none"/>
              </w:rPr>
            </w:pPr>
            <w:r>
              <w:rPr>
                <w:rFonts w:hint="eastAsia" w:asciiTheme="majorEastAsia" w:hAnsiTheme="majorEastAsia" w:eastAsiaTheme="majorEastAsia" w:cstheme="majorEastAsia"/>
                <w:szCs w:val="21"/>
                <w:highlight w:val="none"/>
              </w:rPr>
              <w:t>上述不予退还保证金的情况给询价采购单位造成损失的，还要承担赔偿责任。</w:t>
            </w:r>
          </w:p>
        </w:tc>
      </w:tr>
      <w:tr w14:paraId="327D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922FAE3">
            <w:pPr>
              <w:spacing w:line="300" w:lineRule="exact"/>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w:t>
            </w:r>
          </w:p>
        </w:tc>
        <w:tc>
          <w:tcPr>
            <w:tcW w:w="7995" w:type="dxa"/>
            <w:vAlign w:val="center"/>
          </w:tcPr>
          <w:p w14:paraId="1FDF7172">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签订合同</w:t>
            </w:r>
          </w:p>
          <w:p w14:paraId="6C0AD77F">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（1）本次报价的合同采用固定价格方式。除非另有规定，供应商所报单价和以细目总价填报的价格在合同实施期间应保持不变，均不受市场价格及政策性价格的调整而增减。</w:t>
            </w:r>
          </w:p>
          <w:p w14:paraId="37E27672">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39AD4B13">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（3）采购人在合同履行中，需追加与合同标的相同的货物或者服务的，在不改变合同其他条款的前提下，可与供应商协商签订补充合同，但所有补充合同的采购金额不得超过原合同采购金额的百分之十。</w:t>
            </w:r>
          </w:p>
          <w:p w14:paraId="6D8069D4">
            <w:pPr>
              <w:spacing w:line="3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（4）成交供应商拒绝与采购人签订合同的，采购人可以按照评审报告推荐的成交候选人名单排序，确定下一候选人为成交供应商，也可以重新开展采购活动。</w:t>
            </w:r>
          </w:p>
        </w:tc>
      </w:tr>
    </w:tbl>
    <w:p w14:paraId="57030ACB">
      <w:pPr>
        <w:tabs>
          <w:tab w:val="left" w:pos="3332"/>
        </w:tabs>
        <w:jc w:val="center"/>
        <w:rPr>
          <w:rFonts w:ascii="宋体" w:hAnsi="宋体" w:cs="宋体"/>
          <w:b/>
          <w:bCs/>
          <w:sz w:val="28"/>
          <w:szCs w:val="28"/>
          <w:highlight w:val="none"/>
        </w:rPr>
      </w:pPr>
      <w:bookmarkStart w:id="3" w:name="_Toc380067832"/>
    </w:p>
    <w:p w14:paraId="4C1CDB07">
      <w:pPr>
        <w:widowControl/>
        <w:jc w:val="left"/>
        <w:rPr>
          <w:rFonts w:ascii="宋体" w:hAnsi="宋体" w:cs="宋体"/>
          <w:b/>
          <w:bCs/>
          <w:sz w:val="28"/>
          <w:szCs w:val="28"/>
          <w:highlight w:val="none"/>
        </w:rPr>
      </w:pPr>
      <w:r>
        <w:rPr>
          <w:rFonts w:ascii="宋体" w:hAnsi="宋体" w:cs="宋体"/>
          <w:b/>
          <w:bCs/>
          <w:sz w:val="28"/>
          <w:szCs w:val="28"/>
          <w:highlight w:val="none"/>
        </w:rPr>
        <w:br w:type="page"/>
      </w:r>
    </w:p>
    <w:p w14:paraId="5922B9AE">
      <w:pPr>
        <w:numPr>
          <w:ilvl w:val="0"/>
          <w:numId w:val="1"/>
        </w:numPr>
        <w:tabs>
          <w:tab w:val="left" w:pos="3332"/>
        </w:tabs>
        <w:jc w:val="center"/>
        <w:outlineLvl w:val="2"/>
        <w:rPr>
          <w:rFonts w:cs="方正小标宋简体" w:asciiTheme="minorEastAsia" w:hAnsiTheme="minorEastAsia" w:eastAsiaTheme="minorEastAsia"/>
          <w:b/>
          <w:bCs/>
          <w:sz w:val="32"/>
          <w:szCs w:val="32"/>
          <w:highlight w:val="none"/>
        </w:rPr>
      </w:pPr>
      <w:bookmarkStart w:id="4" w:name="_Toc113457526"/>
      <w:r>
        <w:rPr>
          <w:rFonts w:hint="eastAsia" w:cs="方正小标宋简体" w:asciiTheme="minorEastAsia" w:hAnsiTheme="minorEastAsia" w:eastAsiaTheme="minorEastAsia"/>
          <w:b/>
          <w:bCs/>
          <w:sz w:val="32"/>
          <w:szCs w:val="32"/>
          <w:highlight w:val="none"/>
        </w:rPr>
        <w:t>询价内容及要求</w:t>
      </w:r>
      <w:bookmarkEnd w:id="3"/>
      <w:bookmarkEnd w:id="4"/>
    </w:p>
    <w:p w14:paraId="588BE43F">
      <w:pPr>
        <w:adjustRightInd w:val="0"/>
        <w:spacing w:line="360" w:lineRule="auto"/>
        <w:ind w:firstLine="422" w:firstLineChars="200"/>
        <w:contextualSpacing/>
        <w:rPr>
          <w:rFonts w:asciiTheme="majorEastAsia" w:hAnsiTheme="majorEastAsia" w:eastAsiaTheme="majorEastAsia" w:cstheme="majorEastAsia"/>
          <w:b/>
          <w:szCs w:val="21"/>
          <w:highlight w:val="none"/>
        </w:rPr>
      </w:pPr>
      <w:r>
        <w:rPr>
          <w:rFonts w:hint="eastAsia" w:asciiTheme="majorEastAsia" w:hAnsiTheme="majorEastAsia" w:eastAsiaTheme="majorEastAsia" w:cstheme="majorEastAsia"/>
          <w:b/>
          <w:szCs w:val="21"/>
          <w:highlight w:val="none"/>
        </w:rPr>
        <w:t>一、项目概述</w:t>
      </w:r>
    </w:p>
    <w:p w14:paraId="32BF8431">
      <w:pPr>
        <w:pStyle w:val="4"/>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inorEastAsia" w:hAnsiTheme="minorEastAsia" w:eastAsiaTheme="minorEastAsia" w:cstheme="minorEastAsia"/>
          <w:szCs w:val="21"/>
          <w:highlight w:val="none"/>
        </w:rPr>
        <w:t>为第3</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届华交会福建省交易团提供车辆保障服务，预算</w:t>
      </w:r>
      <w:r>
        <w:rPr>
          <w:rFonts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万元。</w:t>
      </w:r>
    </w:p>
    <w:p w14:paraId="42B538FB">
      <w:pPr>
        <w:tabs>
          <w:tab w:val="center" w:pos="4201"/>
        </w:tabs>
        <w:adjustRightInd w:val="0"/>
        <w:spacing w:line="360" w:lineRule="auto"/>
        <w:ind w:firstLine="422" w:firstLineChars="200"/>
        <w:contextualSpacing/>
        <w:rPr>
          <w:rFonts w:asciiTheme="majorEastAsia" w:hAnsiTheme="majorEastAsia" w:eastAsiaTheme="majorEastAsia" w:cstheme="majorEastAsia"/>
          <w:b/>
          <w:szCs w:val="21"/>
          <w:highlight w:val="none"/>
        </w:rPr>
      </w:pPr>
      <w:r>
        <w:rPr>
          <w:rFonts w:hint="eastAsia" w:asciiTheme="majorEastAsia" w:hAnsiTheme="majorEastAsia" w:eastAsiaTheme="majorEastAsia" w:cstheme="majorEastAsia"/>
          <w:b/>
          <w:szCs w:val="21"/>
          <w:highlight w:val="none"/>
        </w:rPr>
        <w:t>二、</w:t>
      </w:r>
      <w:r>
        <w:rPr>
          <w:rFonts w:hint="eastAsia" w:asciiTheme="majorEastAsia" w:hAnsiTheme="majorEastAsia" w:eastAsiaTheme="majorEastAsia" w:cstheme="majorEastAsia"/>
          <w:b/>
          <w:bCs/>
          <w:szCs w:val="21"/>
          <w:highlight w:val="none"/>
        </w:rPr>
        <w:t>技术和服务要求</w:t>
      </w:r>
      <w:r>
        <w:rPr>
          <w:rFonts w:hint="eastAsia" w:asciiTheme="majorEastAsia" w:hAnsiTheme="majorEastAsia" w:eastAsiaTheme="majorEastAsia" w:cstheme="majorEastAsia"/>
          <w:b/>
          <w:szCs w:val="21"/>
          <w:highlight w:val="none"/>
        </w:rPr>
        <w:t>（以下内容均为不允许负偏离的实质性要求）</w:t>
      </w:r>
    </w:p>
    <w:p w14:paraId="114E5356">
      <w:pPr>
        <w:spacing w:line="360" w:lineRule="auto"/>
        <w:ind w:firstLine="420" w:firstLineChars="200"/>
        <w:contextualSpacing/>
        <w:outlineLvl w:val="0"/>
        <w:rPr>
          <w:rFonts w:asciiTheme="minorEastAsia" w:hAnsiTheme="minorEastAsia" w:eastAsiaTheme="minorEastAsia" w:cstheme="minorEastAsia"/>
          <w:szCs w:val="21"/>
          <w:highlight w:val="none"/>
        </w:rPr>
      </w:pPr>
      <w:bookmarkStart w:id="5" w:name="_Toc113457527"/>
      <w:r>
        <w:rPr>
          <w:rFonts w:hint="eastAsia" w:asciiTheme="minorEastAsia" w:hAnsiTheme="minorEastAsia" w:eastAsiaTheme="minorEastAsia" w:cstheme="minorEastAsia"/>
          <w:szCs w:val="21"/>
          <w:highlight w:val="none"/>
        </w:rPr>
        <w:t>服务内容：</w:t>
      </w:r>
    </w:p>
    <w:p w14:paraId="5AAB9DF2">
      <w:pPr>
        <w:spacing w:line="360" w:lineRule="auto"/>
        <w:ind w:firstLine="420" w:firstLineChars="200"/>
        <w:contextualSpacing/>
        <w:outlineLvl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1.2月25日-3月5日期间上海使用；</w:t>
      </w:r>
    </w:p>
    <w:p w14:paraId="4792C736">
      <w:pPr>
        <w:spacing w:line="360" w:lineRule="auto"/>
        <w:ind w:firstLine="420" w:firstLineChars="200"/>
        <w:contextualSpacing/>
        <w:outlineLvl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2.预估7座商务车24辆次，最终服务趟次以实际使用为准；</w:t>
      </w:r>
    </w:p>
    <w:p w14:paraId="42E687A6">
      <w:pPr>
        <w:spacing w:line="360" w:lineRule="auto"/>
        <w:ind w:firstLine="420" w:firstLineChars="200"/>
        <w:contextualSpacing/>
        <w:outlineLvl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asciiTheme="minorEastAsia" w:hAnsiTheme="minorEastAsia" w:eastAsiaTheme="minorEastAsia" w:cstheme="minorEastAsia"/>
          <w:szCs w:val="21"/>
          <w:highlight w:val="none"/>
        </w:rPr>
        <w:t>.根据华交会福建省交易团安排，调度每日用车；</w:t>
      </w:r>
    </w:p>
    <w:p w14:paraId="4ECC60D8">
      <w:pPr>
        <w:spacing w:line="360" w:lineRule="auto"/>
        <w:ind w:firstLine="420" w:firstLineChars="200"/>
        <w:contextualSpacing/>
        <w:outlineLvl w:val="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rPr>
        <w:t>.总价包含路桥、停车、司机用餐、司机加班、车头/尾牌（A4规格，每辆车头、尾各1张）与接机/站牌（60*40cm规格，共2张）制作等费用；</w:t>
      </w:r>
    </w:p>
    <w:p w14:paraId="32CC0610">
      <w:pPr>
        <w:spacing w:line="360" w:lineRule="auto"/>
        <w:ind w:firstLine="420" w:firstLineChars="200"/>
        <w:contextualSpacing/>
        <w:outlineLvl w:val="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t>.用车单日里程数不少于200公里（上客点为每日行程起点，服务结束地点为每日行程终点），或单日时长不少于</w:t>
      </w:r>
      <w:r>
        <w:rPr>
          <w:rFonts w:asciiTheme="minorEastAsia" w:hAnsiTheme="minorEastAsia" w:eastAsiaTheme="minorEastAsia" w:cstheme="minorEastAsia"/>
          <w:szCs w:val="21"/>
          <w:highlight w:val="none"/>
        </w:rPr>
        <w:t>10</w:t>
      </w:r>
      <w:r>
        <w:rPr>
          <w:rFonts w:hint="eastAsia" w:asciiTheme="minorEastAsia" w:hAnsiTheme="minorEastAsia" w:eastAsiaTheme="minorEastAsia" w:cstheme="minorEastAsia"/>
          <w:szCs w:val="21"/>
          <w:highlight w:val="none"/>
        </w:rPr>
        <w:t>小时（以车辆到达上客点为每日服务开始时间，每日工作结束时间以采购人当日通知为准）；具体用车公里及时长以实际使用为准。</w:t>
      </w:r>
    </w:p>
    <w:p w14:paraId="62A1F4B8">
      <w:pPr>
        <w:spacing w:line="360" w:lineRule="auto"/>
        <w:ind w:firstLine="420" w:firstLineChars="200"/>
        <w:contextualSpacing/>
        <w:outlineLvl w:val="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服务要求：</w:t>
      </w:r>
    </w:p>
    <w:p w14:paraId="31F00CCD">
      <w:pPr>
        <w:spacing w:line="360" w:lineRule="auto"/>
        <w:ind w:firstLine="420" w:firstLineChars="200"/>
        <w:contextualSpacing/>
        <w:outlineLvl w:val="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rPr>
        <w:t>.服务车辆八成新及以上，行使公里数在10万公里以内且车况良好，设备齐全，无安全隐患；</w:t>
      </w:r>
    </w:p>
    <w:p w14:paraId="5BCC4DEF">
      <w:pPr>
        <w:spacing w:line="360" w:lineRule="auto"/>
        <w:ind w:firstLine="420" w:firstLineChars="200"/>
        <w:contextualSpacing/>
        <w:outlineLvl w:val="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rPr>
        <w:t>.服务于交易团的所有驾驶人员年龄在25-50周岁之间，持证上岗，自觉守法遵规，不开违章车。杜绝疲劳驾驶、酒后驾驶、超载行驶、超速行驶；驾驶时做到无不良嗜好，并严禁在驾驶过程中吸烟，着装整洁，用语礼貌，待客热忱；服务期间保持手机畅通，确保工作响应及时。</w:t>
      </w:r>
    </w:p>
    <w:p w14:paraId="5734910D">
      <w:pPr>
        <w:spacing w:line="360" w:lineRule="auto"/>
        <w:ind w:firstLine="420" w:firstLineChars="200"/>
        <w:contextualSpacing/>
        <w:outlineLvl w:val="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asciiTheme="minorEastAsia" w:hAnsiTheme="minorEastAsia" w:eastAsiaTheme="minorEastAsia" w:cstheme="minorEastAsia"/>
          <w:szCs w:val="21"/>
          <w:highlight w:val="none"/>
        </w:rPr>
        <w:t>.服务车辆应积极配合交易团调度，及时满足各项用车需求。</w:t>
      </w:r>
    </w:p>
    <w:p w14:paraId="75EFDC54">
      <w:pPr>
        <w:spacing w:line="360" w:lineRule="auto"/>
        <w:ind w:firstLine="422" w:firstLineChars="200"/>
        <w:contextualSpacing/>
        <w:outlineLvl w:val="0"/>
        <w:rPr>
          <w:rFonts w:asciiTheme="majorEastAsia" w:hAnsiTheme="majorEastAsia" w:eastAsiaTheme="majorEastAsia" w:cstheme="majorEastAsia"/>
          <w:b/>
          <w:szCs w:val="21"/>
          <w:highlight w:val="none"/>
        </w:rPr>
      </w:pPr>
      <w:r>
        <w:rPr>
          <w:rFonts w:hint="eastAsia" w:asciiTheme="majorEastAsia" w:hAnsiTheme="majorEastAsia" w:eastAsiaTheme="majorEastAsia" w:cstheme="majorEastAsia"/>
          <w:b/>
          <w:bCs/>
          <w:szCs w:val="21"/>
          <w:highlight w:val="none"/>
        </w:rPr>
        <w:t>三</w:t>
      </w:r>
      <w:r>
        <w:rPr>
          <w:rFonts w:hint="eastAsia" w:asciiTheme="majorEastAsia" w:hAnsiTheme="majorEastAsia" w:eastAsiaTheme="majorEastAsia" w:cstheme="majorEastAsia"/>
          <w:b/>
          <w:szCs w:val="21"/>
          <w:highlight w:val="none"/>
        </w:rPr>
        <w:t>、商务条件</w:t>
      </w:r>
      <w:bookmarkEnd w:id="5"/>
    </w:p>
    <w:p w14:paraId="477DFE2A">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1、交付地点：上海</w:t>
      </w:r>
    </w:p>
    <w:p w14:paraId="70C184CF">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2、交付时间：第3</w:t>
      </w:r>
      <w:r>
        <w:rPr>
          <w:rFonts w:hint="eastAsia" w:asciiTheme="majorEastAsia" w:hAnsiTheme="majorEastAsia" w:eastAsiaTheme="majorEastAsia" w:cstheme="majorEastAsia"/>
          <w:color w:val="auto"/>
          <w:sz w:val="21"/>
          <w:szCs w:val="21"/>
          <w:highlight w:val="none"/>
          <w:lang w:val="en-US" w:eastAsia="zh-CN"/>
        </w:rPr>
        <w:t>4</w:t>
      </w:r>
      <w:r>
        <w:rPr>
          <w:rFonts w:asciiTheme="majorEastAsia" w:hAnsiTheme="majorEastAsia" w:eastAsiaTheme="majorEastAsia" w:cstheme="majorEastAsia"/>
          <w:color w:val="auto"/>
          <w:sz w:val="21"/>
          <w:szCs w:val="21"/>
          <w:highlight w:val="none"/>
        </w:rPr>
        <w:t>届华交会展期（含筹撤展）</w:t>
      </w:r>
    </w:p>
    <w:p w14:paraId="1503C2D7">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3、交付条件：项目验收合格后，据实一次性支付款项。</w:t>
      </w:r>
    </w:p>
    <w:p w14:paraId="5D0F1A49">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4、是否收取履约保证金：否</w:t>
      </w:r>
    </w:p>
    <w:p w14:paraId="64DB206A">
      <w:pPr>
        <w:widowControl/>
        <w:spacing w:line="360" w:lineRule="auto"/>
        <w:ind w:left="479" w:leftChars="228"/>
        <w:contextualSpacing/>
        <w:jc w:val="left"/>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5、是否邀请供应商参与验收：否</w:t>
      </w:r>
      <w:r>
        <w:rPr>
          <w:rFonts w:hint="eastAsia" w:asciiTheme="majorEastAsia" w:hAnsiTheme="majorEastAsia" w:eastAsiaTheme="majorEastAsia" w:cstheme="majorEastAsia"/>
          <w:kern w:val="0"/>
          <w:szCs w:val="21"/>
          <w:highlight w:val="none"/>
        </w:rPr>
        <w:br w:type="textWrapping"/>
      </w:r>
      <w:r>
        <w:rPr>
          <w:rFonts w:hint="eastAsia" w:asciiTheme="majorEastAsia" w:hAnsiTheme="majorEastAsia" w:eastAsiaTheme="majorEastAsia" w:cstheme="majorEastAsia"/>
          <w:kern w:val="0"/>
          <w:szCs w:val="21"/>
          <w:highlight w:val="none"/>
        </w:rPr>
        <w:t>6、验收方式数据表格</w:t>
      </w:r>
    </w:p>
    <w:tbl>
      <w:tblPr>
        <w:tblStyle w:val="14"/>
        <w:tblW w:w="5008"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40"/>
        <w:gridCol w:w="7195"/>
      </w:tblGrid>
      <w:tr w14:paraId="348A8E6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A2EFCA7">
            <w:pPr>
              <w:widowControl/>
              <w:spacing w:line="360" w:lineRule="auto"/>
              <w:contextualSpacing/>
              <w:jc w:val="center"/>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验收</w:t>
            </w:r>
          </w:p>
          <w:p w14:paraId="1360661F">
            <w:pPr>
              <w:widowControl/>
              <w:spacing w:line="360" w:lineRule="auto"/>
              <w:contextualSpacing/>
              <w:jc w:val="center"/>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期次</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9886B87">
            <w:pPr>
              <w:widowControl/>
              <w:spacing w:line="360" w:lineRule="auto"/>
              <w:ind w:firstLine="420" w:firstLineChars="200"/>
              <w:contextualSpacing/>
              <w:jc w:val="left"/>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验收期次说明</w:t>
            </w:r>
          </w:p>
        </w:tc>
      </w:tr>
      <w:tr w14:paraId="576A1C01">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9EF8098">
            <w:pPr>
              <w:widowControl/>
              <w:spacing w:line="360" w:lineRule="auto"/>
              <w:contextualSpacing/>
              <w:jc w:val="center"/>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1</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69694AB">
            <w:pPr>
              <w:widowControl/>
              <w:spacing w:line="360" w:lineRule="auto"/>
              <w:ind w:firstLine="420" w:firstLineChars="200"/>
              <w:contextualSpacing/>
              <w:jc w:val="left"/>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服务期满、乙方服务完成并在甲方收到乙方提交的符合结算要求的结算材料后予以验收。</w:t>
            </w:r>
          </w:p>
        </w:tc>
      </w:tr>
    </w:tbl>
    <w:p w14:paraId="13569A93">
      <w:pPr>
        <w:widowControl/>
        <w:shd w:val="clear" w:color="auto" w:fill="FFFFFF"/>
        <w:spacing w:line="360" w:lineRule="auto"/>
        <w:ind w:firstLine="420" w:firstLineChars="200"/>
        <w:contextualSpacing/>
        <w:jc w:val="left"/>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7、支付方式数据表格</w:t>
      </w:r>
    </w:p>
    <w:tbl>
      <w:tblPr>
        <w:tblStyle w:val="14"/>
        <w:tblW w:w="5031"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987"/>
        <w:gridCol w:w="1012"/>
        <w:gridCol w:w="6375"/>
      </w:tblGrid>
      <w:tr w14:paraId="722B62F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9D0094C">
            <w:pPr>
              <w:widowControl/>
              <w:spacing w:line="360" w:lineRule="auto"/>
              <w:contextualSpacing/>
              <w:jc w:val="center"/>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支付</w:t>
            </w:r>
          </w:p>
          <w:p w14:paraId="176D0B7A">
            <w:pPr>
              <w:widowControl/>
              <w:spacing w:line="360" w:lineRule="auto"/>
              <w:contextualSpacing/>
              <w:jc w:val="center"/>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期次</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994DD87">
            <w:pPr>
              <w:widowControl/>
              <w:spacing w:line="360" w:lineRule="auto"/>
              <w:contextualSpacing/>
              <w:jc w:val="center"/>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支付比例(%)</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AC2162A">
            <w:pPr>
              <w:widowControl/>
              <w:spacing w:line="360" w:lineRule="auto"/>
              <w:ind w:firstLine="420" w:firstLineChars="200"/>
              <w:contextualSpacing/>
              <w:jc w:val="left"/>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支付期次说明</w:t>
            </w:r>
          </w:p>
        </w:tc>
      </w:tr>
      <w:tr w14:paraId="391CEBA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F6D9843">
            <w:pPr>
              <w:widowControl/>
              <w:spacing w:line="360" w:lineRule="auto"/>
              <w:contextualSpacing/>
              <w:jc w:val="center"/>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1</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9A54E85">
            <w:pPr>
              <w:widowControl/>
              <w:spacing w:line="360" w:lineRule="auto"/>
              <w:contextualSpacing/>
              <w:jc w:val="center"/>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100</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24443AB">
            <w:pPr>
              <w:widowControl/>
              <w:spacing w:line="360" w:lineRule="auto"/>
              <w:ind w:firstLine="420" w:firstLineChars="200"/>
              <w:contextualSpacing/>
              <w:jc w:val="left"/>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项目验收合格后</w:t>
            </w:r>
            <w:r>
              <w:rPr>
                <w:rFonts w:hint="eastAsia" w:asciiTheme="minorEastAsia" w:hAnsiTheme="minorEastAsia" w:eastAsiaTheme="minorEastAsia" w:cstheme="minorEastAsia"/>
                <w:szCs w:val="21"/>
                <w:highlight w:val="none"/>
              </w:rPr>
              <w:t>，</w:t>
            </w:r>
            <w:r>
              <w:rPr>
                <w:rFonts w:hint="eastAsia" w:asciiTheme="majorEastAsia" w:hAnsiTheme="majorEastAsia" w:eastAsiaTheme="majorEastAsia" w:cstheme="majorEastAsia"/>
                <w:kern w:val="0"/>
                <w:szCs w:val="21"/>
                <w:highlight w:val="none"/>
              </w:rPr>
              <w:t>据实一次性支付款项。</w:t>
            </w:r>
          </w:p>
        </w:tc>
      </w:tr>
    </w:tbl>
    <w:p w14:paraId="3924FB69">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8、违约责任</w:t>
      </w:r>
    </w:p>
    <w:p w14:paraId="0A8E0751">
      <w:pPr>
        <w:pStyle w:val="4"/>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8.1甲乙双方应严格履约，承担各自的责任和义务，单方不能任意终止协议，否则违约方必须负责赔偿守约方的经济损失。</w:t>
      </w:r>
    </w:p>
    <w:p w14:paraId="0777CCEA">
      <w:pPr>
        <w:pStyle w:val="4"/>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2C00DD42">
      <w:pPr>
        <w:pStyle w:val="23"/>
        <w:spacing w:line="360" w:lineRule="auto"/>
        <w:ind w:firstLine="420" w:firstLineChars="200"/>
        <w:contextualSpacing/>
        <w:jc w:val="both"/>
        <w:rPr>
          <w:rFonts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9</w:t>
      </w:r>
      <w:r>
        <w:rPr>
          <w:rFonts w:hint="eastAsia" w:asciiTheme="majorEastAsia" w:hAnsiTheme="majorEastAsia" w:eastAsiaTheme="majorEastAsia" w:cstheme="majorEastAsia"/>
          <w:color w:val="auto"/>
          <w:kern w:val="2"/>
          <w:sz w:val="21"/>
          <w:szCs w:val="21"/>
          <w:highlight w:val="none"/>
        </w:rPr>
        <w:t>、保密条款</w:t>
      </w:r>
    </w:p>
    <w:p w14:paraId="03C97B07">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31E30AB2">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9.2保密承诺：成交人需了解有关保密法律法规，知悉应当承担的保密义务和法律责任，并庄重承诺：</w:t>
      </w:r>
    </w:p>
    <w:p w14:paraId="46D90778">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9.2.1认真遵守国家保密法律、法规和规章制度，履行保密义务；</w:t>
      </w:r>
    </w:p>
    <w:p w14:paraId="4E8522BF">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9.2.2不提供虚假个人信息，自愿接受保密审查；</w:t>
      </w:r>
    </w:p>
    <w:p w14:paraId="7380A78F">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9.2.3不违规记录、存储、复制国家秘密信息，不违规留存国家秘密载体；</w:t>
      </w:r>
    </w:p>
    <w:p w14:paraId="68A1A602">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9.2.4不以任何方式泄露所接触和知悉的国家秘密；</w:t>
      </w:r>
    </w:p>
    <w:p w14:paraId="47AF0962">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9.2.5未经采购人审查批准，不擅自发表涉及未公开工作内容的文章、著述；</w:t>
      </w:r>
    </w:p>
    <w:p w14:paraId="4E051861">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9.2.6若违反保密承诺，自愿承担有关法律后果；</w:t>
      </w:r>
    </w:p>
    <w:p w14:paraId="475B85AD">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9.3成交人违反本条约定泄露采购人的涉密信息的，应承担相应的法律责任，造成采购人损失的，成交人应当依法承担赔偿责任；</w:t>
      </w:r>
    </w:p>
    <w:p w14:paraId="161EF9F3">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9.4本条款不因合同届满或解除而失效。</w:t>
      </w:r>
    </w:p>
    <w:p w14:paraId="36D8882C">
      <w:pPr>
        <w:spacing w:line="360" w:lineRule="auto"/>
        <w:ind w:firstLine="420" w:firstLineChars="200"/>
        <w:contextualSpacing/>
        <w:rPr>
          <w:rFonts w:asciiTheme="majorEastAsia" w:hAnsiTheme="majorEastAsia" w:eastAsiaTheme="majorEastAsia" w:cstheme="majorEastAsia"/>
          <w:bCs/>
          <w:szCs w:val="21"/>
          <w:highlight w:val="none"/>
        </w:rPr>
      </w:pPr>
      <w:r>
        <w:rPr>
          <w:rFonts w:hint="eastAsia" w:asciiTheme="majorEastAsia" w:hAnsiTheme="majorEastAsia" w:eastAsiaTheme="majorEastAsia" w:cstheme="majorEastAsia"/>
          <w:bCs/>
          <w:szCs w:val="21"/>
          <w:highlight w:val="none"/>
        </w:rPr>
        <w:t>10、廉政条款</w:t>
      </w:r>
    </w:p>
    <w:p w14:paraId="2CDF2269">
      <w:pPr>
        <w:spacing w:line="360" w:lineRule="auto"/>
        <w:ind w:firstLine="420" w:firstLineChars="200"/>
        <w:contextualSpacing/>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46F15FEC">
      <w:pPr>
        <w:widowControl/>
        <w:shd w:val="clear" w:color="auto" w:fill="FFFFFF"/>
        <w:spacing w:line="360" w:lineRule="auto"/>
        <w:ind w:firstLine="422" w:firstLineChars="200"/>
        <w:contextualSpacing/>
        <w:jc w:val="left"/>
        <w:rPr>
          <w:rFonts w:asciiTheme="majorEastAsia" w:hAnsiTheme="majorEastAsia" w:eastAsiaTheme="majorEastAsia" w:cstheme="majorEastAsia"/>
          <w:b/>
          <w:kern w:val="0"/>
          <w:szCs w:val="21"/>
          <w:highlight w:val="none"/>
        </w:rPr>
      </w:pPr>
      <w:r>
        <w:rPr>
          <w:rFonts w:hint="eastAsia" w:asciiTheme="majorEastAsia" w:hAnsiTheme="majorEastAsia" w:eastAsiaTheme="majorEastAsia" w:cstheme="majorEastAsia"/>
          <w:b/>
          <w:kern w:val="0"/>
          <w:szCs w:val="21"/>
          <w:highlight w:val="none"/>
        </w:rPr>
        <w:t>四、其他事项</w:t>
      </w:r>
    </w:p>
    <w:p w14:paraId="16FC58B0">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1、除询价通知书另有规定外，若出现有关法律、法规和规章有强制性规定但询价通知书未列明的情形，则供应商应按照有关法律、法规和规章强制性规定执行。</w:t>
      </w:r>
    </w:p>
    <w:p w14:paraId="69A53928">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2、供应商必须对其响应文件中提供各种资料、说明、声明的真实性负责。</w:t>
      </w:r>
    </w:p>
    <w:p w14:paraId="7699F4EC">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3、本文所述技术和服务要求，应视为保证本项目正常实施所需的最低要求，如有遗漏，供应商应予以补充，否则，一旦成交将认为供应商认同遗漏部分并免费提供。</w:t>
      </w:r>
    </w:p>
    <w:p w14:paraId="0A8045FA">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highlight w:val="none"/>
        </w:rPr>
      </w:pPr>
      <w:r>
        <w:rPr>
          <w:rFonts w:hint="eastAsia" w:asciiTheme="majorEastAsia" w:hAnsiTheme="majorEastAsia" w:eastAsiaTheme="majorEastAsia" w:cstheme="majorEastAsia"/>
          <w:szCs w:val="21"/>
          <w:highlight w:val="none"/>
        </w:rPr>
        <w:t>4、本询价通知书未明确的其它约定事项或条款，待采购人与成交人签订合同时，由双方协商订立。</w:t>
      </w:r>
    </w:p>
    <w:p w14:paraId="04C27DC7">
      <w:pPr>
        <w:spacing w:line="400" w:lineRule="exact"/>
        <w:ind w:firstLine="422" w:firstLineChars="200"/>
        <w:jc w:val="left"/>
        <w:rPr>
          <w:rFonts w:asciiTheme="majorEastAsia" w:hAnsiTheme="majorEastAsia" w:eastAsiaTheme="majorEastAsia" w:cstheme="majorEastAsia"/>
          <w:b/>
          <w:szCs w:val="21"/>
          <w:highlight w:val="none"/>
        </w:rPr>
      </w:pPr>
      <w:r>
        <w:rPr>
          <w:rFonts w:hint="eastAsia" w:asciiTheme="majorEastAsia" w:hAnsiTheme="majorEastAsia" w:eastAsiaTheme="majorEastAsia" w:cstheme="majorEastAsia"/>
          <w:b/>
          <w:szCs w:val="21"/>
          <w:highlight w:val="none"/>
        </w:rPr>
        <w:t>5</w:t>
      </w:r>
      <w:r>
        <w:rPr>
          <w:rFonts w:hint="eastAsia" w:asciiTheme="majorEastAsia" w:hAnsiTheme="majorEastAsia" w:eastAsiaTheme="majorEastAsia" w:cstheme="majorEastAsia"/>
          <w:b/>
          <w:szCs w:val="21"/>
          <w:highlight w:val="none"/>
          <w:lang w:val="zh-CN"/>
        </w:rPr>
        <w:t>、采购人有权根据需要对未考虑到的事项、技术要求进行补充，以采购方要求为准。</w:t>
      </w:r>
      <w:r>
        <w:rPr>
          <w:rFonts w:hint="eastAsia" w:asciiTheme="majorEastAsia" w:hAnsiTheme="majorEastAsia" w:eastAsiaTheme="majorEastAsia" w:cstheme="majorEastAsia"/>
          <w:b/>
          <w:szCs w:val="21"/>
          <w:highlight w:val="none"/>
        </w:rPr>
        <w:t>报价</w:t>
      </w:r>
      <w:r>
        <w:rPr>
          <w:rFonts w:hint="eastAsia" w:asciiTheme="majorEastAsia" w:hAnsiTheme="majorEastAsia" w:eastAsiaTheme="majorEastAsia" w:cstheme="majorEastAsia"/>
          <w:b/>
          <w:szCs w:val="21"/>
          <w:highlight w:val="none"/>
          <w:lang w:val="zh-CN"/>
        </w:rPr>
        <w:t>文件最终解释权属采购方。</w:t>
      </w:r>
    </w:p>
    <w:p w14:paraId="105B2601">
      <w:pPr>
        <w:spacing w:line="360" w:lineRule="auto"/>
        <w:ind w:firstLine="422" w:firstLineChars="200"/>
        <w:contextualSpacing/>
        <w:outlineLvl w:val="0"/>
        <w:rPr>
          <w:rFonts w:asciiTheme="majorEastAsia" w:hAnsiTheme="majorEastAsia" w:eastAsiaTheme="majorEastAsia" w:cstheme="majorEastAsia"/>
          <w:b/>
          <w:bCs/>
          <w:szCs w:val="21"/>
          <w:highlight w:val="none"/>
        </w:rPr>
        <w:sectPr>
          <w:pgSz w:w="11906" w:h="16838"/>
          <w:pgMar w:top="1440" w:right="1800" w:bottom="1440" w:left="1800" w:header="851" w:footer="992" w:gutter="0"/>
          <w:pgNumType w:start="1"/>
          <w:cols w:space="425" w:num="1"/>
          <w:docGrid w:type="lines" w:linePitch="312" w:charSpace="0"/>
        </w:sectPr>
      </w:pPr>
      <w:bookmarkStart w:id="6" w:name="_Toc113457528"/>
    </w:p>
    <w:p w14:paraId="0136745E">
      <w:pPr>
        <w:spacing w:line="360" w:lineRule="auto"/>
        <w:ind w:firstLine="643" w:firstLineChars="200"/>
        <w:contextualSpacing/>
        <w:outlineLvl w:val="0"/>
        <w:rPr>
          <w:rFonts w:ascii="宋体" w:hAnsi="宋体" w:cs="宋体"/>
          <w:b/>
          <w:bCs/>
          <w:kern w:val="0"/>
          <w:sz w:val="24"/>
          <w:highlight w:val="none"/>
        </w:rPr>
      </w:pPr>
      <w:r>
        <w:rPr>
          <w:rFonts w:hint="eastAsia" w:ascii="宋体" w:hAnsi="宋体" w:cs="宋体"/>
          <w:b/>
          <w:bCs/>
          <w:sz w:val="32"/>
          <w:szCs w:val="28"/>
          <w:highlight w:val="none"/>
        </w:rPr>
        <w:t xml:space="preserve"> 报价文件格式</w:t>
      </w:r>
      <w:bookmarkEnd w:id="6"/>
    </w:p>
    <w:p w14:paraId="7631E991">
      <w:pPr>
        <w:pStyle w:val="4"/>
        <w:rPr>
          <w:rFonts w:ascii="宋体" w:hAnsi="宋体" w:cs="宋体"/>
          <w:b/>
          <w:bCs/>
          <w:kern w:val="0"/>
          <w:highlight w:val="none"/>
        </w:rPr>
      </w:pPr>
    </w:p>
    <w:p w14:paraId="2D6BAEA5">
      <w:pPr>
        <w:widowControl/>
        <w:spacing w:line="1300" w:lineRule="exact"/>
        <w:jc w:val="center"/>
        <w:rPr>
          <w:rFonts w:ascii="宋体"/>
          <w:b/>
          <w:bCs/>
          <w:sz w:val="72"/>
          <w:szCs w:val="22"/>
          <w:highlight w:val="none"/>
        </w:rPr>
      </w:pPr>
      <w:r>
        <w:rPr>
          <w:rFonts w:hint="eastAsia" w:ascii="宋体"/>
          <w:b/>
          <w:bCs/>
          <w:sz w:val="72"/>
          <w:szCs w:val="22"/>
          <w:highlight w:val="none"/>
        </w:rPr>
        <w:t>___服务采购项目</w:t>
      </w:r>
    </w:p>
    <w:p w14:paraId="745FBD36">
      <w:pPr>
        <w:pStyle w:val="24"/>
        <w:ind w:firstLine="480"/>
        <w:rPr>
          <w:highlight w:val="none"/>
        </w:rPr>
      </w:pPr>
    </w:p>
    <w:p w14:paraId="7B88218E">
      <w:pPr>
        <w:widowControl/>
        <w:spacing w:line="1300" w:lineRule="exact"/>
        <w:jc w:val="center"/>
        <w:rPr>
          <w:rFonts w:ascii="宋体"/>
          <w:b/>
          <w:bCs/>
          <w:sz w:val="72"/>
          <w:szCs w:val="22"/>
          <w:highlight w:val="none"/>
        </w:rPr>
      </w:pPr>
      <w:r>
        <w:rPr>
          <w:rFonts w:hint="eastAsia" w:ascii="宋体"/>
          <w:b/>
          <w:bCs/>
          <w:sz w:val="72"/>
          <w:szCs w:val="22"/>
          <w:highlight w:val="none"/>
        </w:rPr>
        <w:t>报价文件</w:t>
      </w:r>
    </w:p>
    <w:p w14:paraId="485F411D">
      <w:pPr>
        <w:ind w:firstLine="562" w:firstLineChars="200"/>
        <w:jc w:val="center"/>
        <w:rPr>
          <w:rFonts w:ascii="宋体" w:hAnsi="宋体" w:cs="宋体"/>
          <w:b/>
          <w:bCs/>
          <w:sz w:val="28"/>
          <w:szCs w:val="28"/>
          <w:highlight w:val="none"/>
        </w:rPr>
      </w:pPr>
    </w:p>
    <w:p w14:paraId="2B925AA2">
      <w:pPr>
        <w:ind w:firstLine="562" w:firstLineChars="200"/>
        <w:jc w:val="center"/>
        <w:rPr>
          <w:rFonts w:ascii="宋体" w:hAnsi="宋体" w:cs="宋体"/>
          <w:b/>
          <w:bCs/>
          <w:sz w:val="28"/>
          <w:szCs w:val="28"/>
          <w:highlight w:val="none"/>
        </w:rPr>
      </w:pPr>
    </w:p>
    <w:p w14:paraId="2FAC9A42">
      <w:pPr>
        <w:pStyle w:val="24"/>
        <w:ind w:firstLine="562"/>
        <w:rPr>
          <w:rFonts w:ascii="宋体" w:hAnsi="宋体" w:cs="宋体"/>
          <w:b/>
          <w:bCs/>
          <w:sz w:val="28"/>
          <w:szCs w:val="28"/>
          <w:highlight w:val="none"/>
        </w:rPr>
      </w:pPr>
    </w:p>
    <w:p w14:paraId="263DEF9F">
      <w:pPr>
        <w:pStyle w:val="24"/>
        <w:ind w:firstLine="562"/>
        <w:rPr>
          <w:rFonts w:ascii="宋体" w:hAnsi="宋体" w:cs="宋体"/>
          <w:b/>
          <w:bCs/>
          <w:sz w:val="28"/>
          <w:szCs w:val="28"/>
          <w:highlight w:val="none"/>
        </w:rPr>
      </w:pPr>
    </w:p>
    <w:p w14:paraId="4E14D84D">
      <w:pPr>
        <w:rPr>
          <w:rFonts w:ascii="宋体" w:hAnsi="宋体"/>
          <w:b/>
          <w:sz w:val="36"/>
          <w:highlight w:val="none"/>
        </w:rPr>
      </w:pPr>
    </w:p>
    <w:p w14:paraId="104E6F75">
      <w:pPr>
        <w:rPr>
          <w:rFonts w:ascii="宋体" w:hAnsi="宋体"/>
          <w:b/>
          <w:sz w:val="36"/>
          <w:highlight w:val="none"/>
        </w:rPr>
      </w:pPr>
    </w:p>
    <w:p w14:paraId="3E418177">
      <w:pPr>
        <w:rPr>
          <w:rFonts w:ascii="宋体" w:hAnsi="宋体"/>
          <w:b/>
          <w:sz w:val="36"/>
          <w:highlight w:val="none"/>
        </w:rPr>
      </w:pPr>
    </w:p>
    <w:p w14:paraId="23C1872F">
      <w:pPr>
        <w:ind w:firstLine="1446" w:firstLineChars="400"/>
        <w:rPr>
          <w:rFonts w:ascii="宋体" w:hAnsi="宋体"/>
          <w:b/>
          <w:sz w:val="36"/>
          <w:highlight w:val="none"/>
          <w:u w:val="single"/>
        </w:rPr>
      </w:pPr>
      <w:r>
        <w:rPr>
          <w:rFonts w:hint="eastAsia" w:ascii="宋体" w:hAnsi="宋体"/>
          <w:b/>
          <w:sz w:val="36"/>
          <w:highlight w:val="none"/>
        </w:rPr>
        <w:t>报价人名称：</w:t>
      </w:r>
      <w:r>
        <w:rPr>
          <w:rFonts w:hint="eastAsia" w:ascii="宋体" w:hAnsi="宋体"/>
          <w:b/>
          <w:sz w:val="36"/>
          <w:highlight w:val="none"/>
          <w:u w:val="single"/>
        </w:rPr>
        <w:t xml:space="preserve">               </w:t>
      </w:r>
    </w:p>
    <w:p w14:paraId="2506447F">
      <w:pPr>
        <w:rPr>
          <w:rFonts w:ascii="宋体" w:hAnsi="宋体"/>
          <w:b/>
          <w:sz w:val="36"/>
          <w:highlight w:val="none"/>
          <w:u w:val="single"/>
        </w:rPr>
      </w:pPr>
      <w:r>
        <w:rPr>
          <w:rFonts w:hint="eastAsia" w:ascii="宋体" w:hAnsi="宋体"/>
          <w:b/>
          <w:sz w:val="36"/>
          <w:highlight w:val="none"/>
        </w:rPr>
        <w:t xml:space="preserve">        </w:t>
      </w:r>
    </w:p>
    <w:p w14:paraId="349B0335">
      <w:pPr>
        <w:ind w:firstLine="1446" w:firstLineChars="400"/>
        <w:rPr>
          <w:rFonts w:ascii="宋体"/>
          <w:b/>
          <w:sz w:val="36"/>
          <w:highlight w:val="none"/>
          <w:u w:val="single"/>
        </w:rPr>
      </w:pPr>
      <w:r>
        <w:rPr>
          <w:rFonts w:hint="eastAsia" w:ascii="宋体" w:hAnsi="宋体"/>
          <w:b/>
          <w:sz w:val="36"/>
          <w:highlight w:val="none"/>
        </w:rPr>
        <w:t>联系人：</w:t>
      </w:r>
      <w:r>
        <w:rPr>
          <w:rFonts w:hint="eastAsia" w:ascii="宋体"/>
          <w:b/>
          <w:sz w:val="36"/>
          <w:highlight w:val="none"/>
          <w:u w:val="single"/>
        </w:rPr>
        <w:t xml:space="preserve">                           </w:t>
      </w:r>
    </w:p>
    <w:p w14:paraId="0BD604FD">
      <w:pPr>
        <w:ind w:firstLine="1446" w:firstLineChars="400"/>
        <w:rPr>
          <w:rFonts w:ascii="宋体"/>
          <w:b/>
          <w:sz w:val="36"/>
          <w:highlight w:val="none"/>
          <w:u w:val="single"/>
        </w:rPr>
      </w:pPr>
      <w:r>
        <w:rPr>
          <w:rFonts w:hint="eastAsia" w:ascii="宋体" w:hAnsi="宋体"/>
          <w:b/>
          <w:sz w:val="36"/>
          <w:highlight w:val="none"/>
        </w:rPr>
        <w:t>联系电话：</w:t>
      </w:r>
      <w:r>
        <w:rPr>
          <w:rFonts w:hint="eastAsia" w:ascii="宋体" w:hAnsi="宋体"/>
          <w:b/>
          <w:sz w:val="36"/>
          <w:highlight w:val="none"/>
          <w:u w:val="single"/>
        </w:rPr>
        <w:t xml:space="preserve">                         </w:t>
      </w:r>
    </w:p>
    <w:p w14:paraId="10B1C911">
      <w:pPr>
        <w:ind w:firstLine="1446" w:firstLineChars="400"/>
        <w:rPr>
          <w:rFonts w:ascii="宋体"/>
          <w:b/>
          <w:sz w:val="36"/>
          <w:highlight w:val="none"/>
          <w:u w:val="single"/>
        </w:rPr>
      </w:pPr>
      <w:r>
        <w:rPr>
          <w:rFonts w:hint="eastAsia" w:ascii="宋体" w:hAnsi="宋体"/>
          <w:b/>
          <w:sz w:val="36"/>
          <w:highlight w:val="none"/>
        </w:rPr>
        <w:t>联系地址：</w:t>
      </w:r>
      <w:r>
        <w:rPr>
          <w:rFonts w:hint="eastAsia" w:ascii="宋体" w:hAnsi="宋体"/>
          <w:b/>
          <w:sz w:val="36"/>
          <w:highlight w:val="none"/>
          <w:u w:val="single"/>
        </w:rPr>
        <w:t xml:space="preserve">                         </w:t>
      </w:r>
    </w:p>
    <w:p w14:paraId="2FC5FFD4">
      <w:pPr>
        <w:pStyle w:val="24"/>
        <w:rPr>
          <w:highlight w:val="none"/>
        </w:rPr>
      </w:pPr>
    </w:p>
    <w:p w14:paraId="2C1D4F90">
      <w:pPr>
        <w:pStyle w:val="26"/>
        <w:spacing w:line="400" w:lineRule="exact"/>
        <w:jc w:val="center"/>
        <w:rPr>
          <w:rFonts w:hAnsi="宋体"/>
          <w:b/>
          <w:sz w:val="36"/>
          <w:szCs w:val="36"/>
          <w:highlight w:val="none"/>
        </w:rPr>
      </w:pPr>
    </w:p>
    <w:p w14:paraId="17B15619">
      <w:pPr>
        <w:pStyle w:val="26"/>
        <w:spacing w:line="400" w:lineRule="exact"/>
        <w:jc w:val="center"/>
        <w:rPr>
          <w:rFonts w:hAnsi="宋体"/>
          <w:b/>
          <w:sz w:val="36"/>
          <w:szCs w:val="36"/>
          <w:highlight w:val="none"/>
        </w:rPr>
      </w:pPr>
      <w:r>
        <w:rPr>
          <w:rFonts w:hint="eastAsia" w:hAnsi="宋体"/>
          <w:b/>
          <w:sz w:val="36"/>
          <w:highlight w:val="none"/>
        </w:rPr>
        <w:t>日期：202</w:t>
      </w:r>
      <w:r>
        <w:rPr>
          <w:rFonts w:hint="eastAsia" w:hAnsi="宋体"/>
          <w:b/>
          <w:sz w:val="36"/>
          <w:highlight w:val="none"/>
          <w:lang w:val="en-US" w:eastAsia="zh-CN"/>
        </w:rPr>
        <w:t>6</w:t>
      </w:r>
      <w:r>
        <w:rPr>
          <w:rFonts w:hint="eastAsia" w:hAnsi="宋体"/>
          <w:b/>
          <w:sz w:val="36"/>
          <w:highlight w:val="none"/>
        </w:rPr>
        <w:t>年</w:t>
      </w:r>
      <w:r>
        <w:rPr>
          <w:rFonts w:hint="eastAsia" w:hAnsi="宋体"/>
          <w:b/>
          <w:sz w:val="36"/>
          <w:highlight w:val="none"/>
          <w:lang w:val="en-US" w:eastAsia="zh-CN"/>
        </w:rPr>
        <w:t xml:space="preserve">  </w:t>
      </w:r>
      <w:r>
        <w:rPr>
          <w:rFonts w:hint="eastAsia" w:hAnsi="宋体"/>
          <w:b/>
          <w:sz w:val="36"/>
          <w:highlight w:val="none"/>
        </w:rPr>
        <w:t>月  日</w:t>
      </w:r>
    </w:p>
    <w:p w14:paraId="144D658B">
      <w:pPr>
        <w:pStyle w:val="26"/>
        <w:spacing w:line="240" w:lineRule="auto"/>
        <w:jc w:val="center"/>
        <w:rPr>
          <w:rFonts w:hAnsi="宋体"/>
          <w:b/>
          <w:sz w:val="36"/>
          <w:szCs w:val="36"/>
          <w:highlight w:val="none"/>
        </w:rPr>
      </w:pPr>
      <w:r>
        <w:rPr>
          <w:rFonts w:hint="eastAsia" w:hAnsi="宋体"/>
          <w:b/>
          <w:sz w:val="36"/>
          <w:szCs w:val="36"/>
          <w:highlight w:val="none"/>
        </w:rPr>
        <w:br w:type="page"/>
      </w:r>
      <w:bookmarkStart w:id="7" w:name="_Toc113457529"/>
      <w:r>
        <w:rPr>
          <w:rFonts w:hint="eastAsia" w:hAnsi="宋体"/>
          <w:b/>
          <w:sz w:val="36"/>
          <w:szCs w:val="36"/>
          <w:highlight w:val="none"/>
        </w:rPr>
        <w:t>目录</w:t>
      </w:r>
      <w:bookmarkEnd w:id="7"/>
    </w:p>
    <w:p w14:paraId="3D41D079">
      <w:pPr>
        <w:spacing w:line="600" w:lineRule="exact"/>
        <w:ind w:left="960" w:hanging="960" w:hangingChars="400"/>
        <w:rPr>
          <w:rFonts w:ascii="宋体" w:hAnsi="宋体" w:cs="宋体"/>
          <w:sz w:val="24"/>
          <w:highlight w:val="none"/>
        </w:rPr>
      </w:pPr>
      <w:r>
        <w:rPr>
          <w:rFonts w:hint="eastAsia" w:ascii="宋体" w:hAnsi="宋体" w:cs="宋体"/>
          <w:sz w:val="24"/>
          <w:highlight w:val="none"/>
        </w:rPr>
        <w:t>附件1：报价一览表</w:t>
      </w:r>
    </w:p>
    <w:p w14:paraId="43F963E6">
      <w:pPr>
        <w:spacing w:line="600" w:lineRule="exact"/>
        <w:ind w:left="960" w:hanging="960" w:hangingChars="400"/>
        <w:rPr>
          <w:rFonts w:ascii="宋体" w:hAnsi="宋体" w:cs="宋体"/>
          <w:sz w:val="24"/>
          <w:highlight w:val="none"/>
        </w:rPr>
      </w:pPr>
      <w:r>
        <w:rPr>
          <w:rFonts w:hint="eastAsia" w:ascii="宋体" w:hAnsi="宋体" w:cs="宋体"/>
          <w:sz w:val="24"/>
          <w:highlight w:val="none"/>
        </w:rPr>
        <w:t>附件2：技术和服务要求偏离表</w:t>
      </w:r>
    </w:p>
    <w:p w14:paraId="68764901">
      <w:pPr>
        <w:spacing w:line="600" w:lineRule="exact"/>
        <w:ind w:left="960" w:hanging="960" w:hangingChars="400"/>
        <w:rPr>
          <w:rFonts w:ascii="宋体" w:hAnsi="宋体" w:cs="宋体"/>
          <w:sz w:val="24"/>
          <w:highlight w:val="none"/>
        </w:rPr>
      </w:pPr>
      <w:r>
        <w:rPr>
          <w:rFonts w:hint="eastAsia" w:ascii="宋体" w:hAnsi="宋体" w:cs="宋体"/>
          <w:sz w:val="24"/>
          <w:highlight w:val="none"/>
        </w:rPr>
        <w:t>附件3：商务条件要求偏离表</w:t>
      </w:r>
    </w:p>
    <w:p w14:paraId="197EADE6">
      <w:pPr>
        <w:spacing w:line="600" w:lineRule="exact"/>
        <w:ind w:left="960" w:hanging="960" w:hangingChars="400"/>
        <w:rPr>
          <w:rFonts w:ascii="宋体" w:hAnsi="宋体" w:cs="宋体"/>
          <w:sz w:val="24"/>
          <w:highlight w:val="none"/>
        </w:rPr>
      </w:pPr>
      <w:r>
        <w:rPr>
          <w:rFonts w:hint="eastAsia" w:ascii="宋体" w:hAnsi="宋体" w:cs="宋体"/>
          <w:sz w:val="24"/>
          <w:highlight w:val="none"/>
        </w:rPr>
        <w:t>附件4：供应商的资格证明材料</w:t>
      </w:r>
    </w:p>
    <w:p w14:paraId="0747E4EA">
      <w:pPr>
        <w:pStyle w:val="4"/>
        <w:spacing w:line="600" w:lineRule="exact"/>
        <w:ind w:left="960" w:hanging="960" w:hangingChars="400"/>
        <w:rPr>
          <w:rFonts w:ascii="宋体" w:hAnsi="宋体" w:cs="宋体"/>
          <w:sz w:val="24"/>
          <w:highlight w:val="none"/>
        </w:rPr>
      </w:pPr>
      <w:r>
        <w:rPr>
          <w:rFonts w:hint="eastAsia" w:ascii="宋体" w:hAnsi="宋体" w:cs="宋体"/>
          <w:sz w:val="24"/>
          <w:highlight w:val="none"/>
        </w:rPr>
        <w:t>附件5：退还保证金函</w:t>
      </w:r>
    </w:p>
    <w:p w14:paraId="20B045C8">
      <w:pPr>
        <w:pStyle w:val="4"/>
        <w:rPr>
          <w:highlight w:val="none"/>
        </w:rPr>
      </w:pPr>
    </w:p>
    <w:p w14:paraId="31319654">
      <w:pPr>
        <w:widowControl/>
        <w:jc w:val="left"/>
        <w:rPr>
          <w:highlight w:val="none"/>
        </w:rPr>
      </w:pPr>
      <w:r>
        <w:rPr>
          <w:highlight w:val="none"/>
        </w:rPr>
        <w:br w:type="page"/>
      </w:r>
    </w:p>
    <w:p w14:paraId="17D45DAA">
      <w:pPr>
        <w:spacing w:line="360" w:lineRule="auto"/>
        <w:contextualSpacing/>
        <w:jc w:val="center"/>
        <w:rPr>
          <w:rFonts w:ascii="宋体" w:hAnsi="宋体"/>
          <w:b/>
          <w:sz w:val="32"/>
          <w:szCs w:val="30"/>
          <w:highlight w:val="none"/>
        </w:rPr>
      </w:pPr>
      <w:r>
        <w:rPr>
          <w:rFonts w:hint="eastAsia" w:ascii="宋体" w:hAnsi="宋体" w:cs="宋体"/>
          <w:b/>
          <w:sz w:val="32"/>
          <w:szCs w:val="30"/>
          <w:highlight w:val="none"/>
        </w:rPr>
        <w:t>附件1：</w:t>
      </w:r>
      <w:r>
        <w:rPr>
          <w:rFonts w:hint="eastAsia" w:ascii="宋体" w:hAnsi="宋体"/>
          <w:b/>
          <w:sz w:val="32"/>
          <w:szCs w:val="30"/>
          <w:highlight w:val="none"/>
        </w:rPr>
        <w:t>报价一览表</w:t>
      </w:r>
    </w:p>
    <w:p w14:paraId="3309646B">
      <w:pPr>
        <w:pStyle w:val="4"/>
        <w:rPr>
          <w:highlight w:val="none"/>
        </w:rPr>
      </w:pPr>
    </w:p>
    <w:p w14:paraId="4804E04F">
      <w:pPr>
        <w:spacing w:line="360" w:lineRule="auto"/>
        <w:contextualSpacing/>
        <w:rPr>
          <w:rFonts w:ascii="宋体" w:hAnsi="宋体"/>
          <w:szCs w:val="21"/>
          <w:highlight w:val="none"/>
        </w:rPr>
      </w:pPr>
      <w:r>
        <w:rPr>
          <w:rFonts w:hint="eastAsia" w:ascii="宋体" w:hAnsi="宋体"/>
          <w:szCs w:val="21"/>
          <w:highlight w:val="none"/>
        </w:rPr>
        <w:t>供应商名称</w:t>
      </w:r>
      <w:r>
        <w:rPr>
          <w:rFonts w:ascii="宋体" w:hAnsi="宋体"/>
          <w:szCs w:val="21"/>
          <w:highlight w:val="none"/>
        </w:rPr>
        <w:t>(</w:t>
      </w:r>
      <w:r>
        <w:rPr>
          <w:rFonts w:hint="eastAsia" w:ascii="宋体" w:hAnsi="宋体"/>
          <w:szCs w:val="21"/>
          <w:highlight w:val="none"/>
        </w:rPr>
        <w:t>公章</w:t>
      </w:r>
      <w:r>
        <w:rPr>
          <w:rFonts w:ascii="宋体" w:hAnsi="宋体"/>
          <w:szCs w:val="21"/>
          <w:highlight w:val="none"/>
        </w:rPr>
        <w:t>)</w:t>
      </w:r>
      <w:r>
        <w:rPr>
          <w:rFonts w:hint="eastAsia" w:ascii="宋体" w:hAnsi="宋体"/>
          <w:szCs w:val="21"/>
          <w:highlight w:val="none"/>
        </w:rPr>
        <w:t xml:space="preserve">：                                   </w:t>
      </w:r>
      <w:r>
        <w:rPr>
          <w:rFonts w:hint="eastAsia" w:ascii="宋体" w:hAnsi="宋体" w:cs="宋体"/>
          <w:szCs w:val="21"/>
          <w:highlight w:val="none"/>
        </w:rPr>
        <w:t>货币单位：元</w:t>
      </w:r>
    </w:p>
    <w:tbl>
      <w:tblPr>
        <w:tblStyle w:val="1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603"/>
        <w:gridCol w:w="1276"/>
        <w:gridCol w:w="2551"/>
        <w:gridCol w:w="3402"/>
      </w:tblGrid>
      <w:tr w14:paraId="0A00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2B542AE9">
            <w:pPr>
              <w:tabs>
                <w:tab w:val="left" w:pos="13000"/>
              </w:tabs>
              <w:spacing w:line="360" w:lineRule="auto"/>
              <w:contextualSpacing/>
              <w:jc w:val="center"/>
              <w:rPr>
                <w:rFonts w:ascii="宋体"/>
                <w:szCs w:val="21"/>
                <w:highlight w:val="none"/>
              </w:rPr>
            </w:pPr>
            <w:r>
              <w:rPr>
                <w:rFonts w:hint="eastAsia" w:ascii="宋体" w:hAnsi="宋体"/>
                <w:szCs w:val="21"/>
                <w:highlight w:val="none"/>
              </w:rPr>
              <w:t>采购包</w:t>
            </w:r>
          </w:p>
        </w:tc>
        <w:tc>
          <w:tcPr>
            <w:tcW w:w="1603" w:type="dxa"/>
            <w:vAlign w:val="center"/>
          </w:tcPr>
          <w:p w14:paraId="27B298F7">
            <w:pPr>
              <w:tabs>
                <w:tab w:val="left" w:pos="13000"/>
              </w:tabs>
              <w:spacing w:line="360" w:lineRule="auto"/>
              <w:contextualSpacing/>
              <w:jc w:val="center"/>
              <w:rPr>
                <w:rFonts w:ascii="宋体"/>
                <w:szCs w:val="21"/>
                <w:highlight w:val="none"/>
              </w:rPr>
            </w:pPr>
            <w:r>
              <w:rPr>
                <w:rFonts w:hint="eastAsia" w:ascii="宋体" w:hAnsi="宋体"/>
                <w:szCs w:val="21"/>
                <w:highlight w:val="none"/>
              </w:rPr>
              <w:t>项目名称</w:t>
            </w:r>
          </w:p>
        </w:tc>
        <w:tc>
          <w:tcPr>
            <w:tcW w:w="1276" w:type="dxa"/>
            <w:vAlign w:val="center"/>
          </w:tcPr>
          <w:p w14:paraId="2EC5DE6B">
            <w:pPr>
              <w:tabs>
                <w:tab w:val="left" w:pos="13000"/>
              </w:tabs>
              <w:spacing w:line="360" w:lineRule="auto"/>
              <w:contextualSpacing/>
              <w:jc w:val="center"/>
              <w:rPr>
                <w:rFonts w:ascii="宋体"/>
                <w:szCs w:val="21"/>
                <w:highlight w:val="none"/>
              </w:rPr>
            </w:pPr>
            <w:r>
              <w:rPr>
                <w:rFonts w:hint="eastAsia" w:ascii="宋体" w:hAnsi="宋体"/>
                <w:szCs w:val="21"/>
                <w:highlight w:val="none"/>
              </w:rPr>
              <w:t>数量</w:t>
            </w:r>
          </w:p>
        </w:tc>
        <w:tc>
          <w:tcPr>
            <w:tcW w:w="2551" w:type="dxa"/>
            <w:vAlign w:val="center"/>
          </w:tcPr>
          <w:p w14:paraId="3A00A487">
            <w:pPr>
              <w:tabs>
                <w:tab w:val="left" w:pos="13000"/>
              </w:tabs>
              <w:spacing w:line="360" w:lineRule="auto"/>
              <w:contextualSpacing/>
              <w:jc w:val="center"/>
              <w:rPr>
                <w:rFonts w:ascii="宋体" w:hAnsi="宋体"/>
                <w:szCs w:val="21"/>
                <w:highlight w:val="none"/>
              </w:rPr>
            </w:pPr>
            <w:r>
              <w:rPr>
                <w:rFonts w:hint="eastAsia" w:ascii="宋体" w:hAnsi="宋体"/>
                <w:szCs w:val="21"/>
                <w:highlight w:val="none"/>
              </w:rPr>
              <w:t>单价</w:t>
            </w:r>
          </w:p>
        </w:tc>
        <w:tc>
          <w:tcPr>
            <w:tcW w:w="3402" w:type="dxa"/>
            <w:vAlign w:val="center"/>
          </w:tcPr>
          <w:p w14:paraId="06E2FFBB">
            <w:pPr>
              <w:tabs>
                <w:tab w:val="left" w:pos="13000"/>
              </w:tabs>
              <w:spacing w:line="360" w:lineRule="auto"/>
              <w:contextualSpacing/>
              <w:jc w:val="center"/>
              <w:rPr>
                <w:rFonts w:ascii="宋体"/>
                <w:szCs w:val="21"/>
                <w:highlight w:val="none"/>
              </w:rPr>
            </w:pPr>
            <w:r>
              <w:rPr>
                <w:rFonts w:hint="eastAsia" w:ascii="宋体" w:hAnsi="宋体"/>
                <w:szCs w:val="21"/>
                <w:highlight w:val="none"/>
              </w:rPr>
              <w:t>报价总价</w:t>
            </w:r>
          </w:p>
        </w:tc>
      </w:tr>
      <w:tr w14:paraId="40E6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7FF64424">
            <w:pPr>
              <w:adjustRightInd w:val="0"/>
              <w:spacing w:line="360" w:lineRule="auto"/>
              <w:contextualSpacing/>
              <w:jc w:val="center"/>
              <w:rPr>
                <w:rFonts w:ascii="宋体"/>
                <w:szCs w:val="21"/>
                <w:highlight w:val="none"/>
              </w:rPr>
            </w:pPr>
            <w:r>
              <w:rPr>
                <w:rFonts w:ascii="宋体" w:hAnsi="宋体"/>
                <w:szCs w:val="21"/>
                <w:highlight w:val="none"/>
              </w:rPr>
              <w:t>1</w:t>
            </w:r>
          </w:p>
        </w:tc>
        <w:tc>
          <w:tcPr>
            <w:tcW w:w="1603" w:type="dxa"/>
            <w:vAlign w:val="center"/>
          </w:tcPr>
          <w:p w14:paraId="61E0BBAD">
            <w:pPr>
              <w:widowControl/>
              <w:adjustRightInd w:val="0"/>
              <w:spacing w:line="360" w:lineRule="auto"/>
              <w:contextualSpacing/>
              <w:jc w:val="center"/>
              <w:rPr>
                <w:rFonts w:ascii="宋体"/>
                <w:szCs w:val="21"/>
                <w:highlight w:val="none"/>
              </w:rPr>
            </w:pPr>
            <w:r>
              <w:rPr>
                <w:rFonts w:hint="eastAsia" w:ascii="宋体"/>
                <w:szCs w:val="21"/>
                <w:highlight w:val="none"/>
              </w:rPr>
              <w:t>第3</w:t>
            </w:r>
            <w:r>
              <w:rPr>
                <w:rFonts w:hint="eastAsia" w:ascii="宋体"/>
                <w:szCs w:val="21"/>
                <w:highlight w:val="none"/>
                <w:lang w:val="en-US" w:eastAsia="zh-CN"/>
              </w:rPr>
              <w:t>4</w:t>
            </w:r>
            <w:r>
              <w:rPr>
                <w:rFonts w:hint="eastAsia" w:ascii="宋体"/>
                <w:szCs w:val="21"/>
                <w:highlight w:val="none"/>
              </w:rPr>
              <w:t>届华交会车辆租赁服务项目</w:t>
            </w:r>
          </w:p>
        </w:tc>
        <w:tc>
          <w:tcPr>
            <w:tcW w:w="1276" w:type="dxa"/>
            <w:vAlign w:val="center"/>
          </w:tcPr>
          <w:p w14:paraId="52F1A053">
            <w:pPr>
              <w:tabs>
                <w:tab w:val="left" w:pos="13000"/>
              </w:tabs>
              <w:spacing w:line="360" w:lineRule="auto"/>
              <w:contextualSpacing/>
              <w:jc w:val="center"/>
              <w:rPr>
                <w:rFonts w:ascii="宋体"/>
                <w:szCs w:val="21"/>
                <w:highlight w:val="none"/>
              </w:rPr>
            </w:pPr>
            <w:r>
              <w:rPr>
                <w:rFonts w:hint="eastAsia" w:ascii="宋体"/>
                <w:szCs w:val="21"/>
                <w:highlight w:val="none"/>
              </w:rPr>
              <w:t>1项</w:t>
            </w:r>
          </w:p>
        </w:tc>
        <w:tc>
          <w:tcPr>
            <w:tcW w:w="2551" w:type="dxa"/>
            <w:vAlign w:val="center"/>
          </w:tcPr>
          <w:p w14:paraId="28F5D64E">
            <w:pPr>
              <w:tabs>
                <w:tab w:val="left" w:pos="13000"/>
              </w:tabs>
              <w:spacing w:line="360" w:lineRule="auto"/>
              <w:contextualSpacing/>
              <w:jc w:val="both"/>
              <w:rPr>
                <w:rFonts w:ascii="宋体" w:hAnsi="宋体" w:cs="宋体"/>
                <w:szCs w:val="21"/>
                <w:highlight w:val="none"/>
                <w:u w:val="single"/>
              </w:rPr>
            </w:pPr>
            <w:r>
              <w:rPr>
                <w:rFonts w:hint="eastAsia" w:ascii="宋体" w:hAnsi="宋体" w:cs="宋体"/>
                <w:szCs w:val="21"/>
                <w:highlight w:val="none"/>
              </w:rPr>
              <w:t>7座商务车（人民币大写金额）：</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none"/>
                <w:lang w:val="en-US" w:eastAsia="zh-CN"/>
              </w:rPr>
              <w:t>/</w:t>
            </w:r>
            <w:r>
              <w:rPr>
                <w:rFonts w:ascii="宋体" w:hAnsi="宋体" w:cs="宋体"/>
                <w:szCs w:val="21"/>
                <w:highlight w:val="none"/>
              </w:rPr>
              <w:t>辆次。</w:t>
            </w:r>
          </w:p>
        </w:tc>
        <w:tc>
          <w:tcPr>
            <w:tcW w:w="3402" w:type="dxa"/>
            <w:vAlign w:val="center"/>
          </w:tcPr>
          <w:p w14:paraId="0CD1B7F9">
            <w:pPr>
              <w:tabs>
                <w:tab w:val="left" w:pos="13000"/>
              </w:tabs>
              <w:spacing w:line="360" w:lineRule="auto"/>
              <w:contextualSpacing/>
              <w:jc w:val="center"/>
              <w:rPr>
                <w:rFonts w:ascii="宋体"/>
                <w:szCs w:val="21"/>
                <w:highlight w:val="none"/>
              </w:rPr>
            </w:pPr>
            <w:r>
              <w:rPr>
                <w:rFonts w:hint="eastAsia" w:ascii="宋体" w:hAnsi="宋体" w:cs="宋体"/>
                <w:szCs w:val="21"/>
                <w:highlight w:val="none"/>
              </w:rPr>
              <w:t>（人民币大写金额）：</w:t>
            </w:r>
            <w:r>
              <w:rPr>
                <w:rFonts w:hint="eastAsia" w:ascii="宋体" w:hAnsi="宋体" w:cs="宋体"/>
                <w:szCs w:val="21"/>
                <w:highlight w:val="none"/>
                <w:u w:val="single"/>
              </w:rPr>
              <w:t xml:space="preserve">        </w:t>
            </w:r>
            <w:r>
              <w:rPr>
                <w:rFonts w:hint="eastAsia" w:ascii="宋体" w:hAnsi="宋体" w:cs="宋体"/>
                <w:szCs w:val="21"/>
                <w:highlight w:val="none"/>
              </w:rPr>
              <w:t>。</w:t>
            </w:r>
          </w:p>
        </w:tc>
      </w:tr>
      <w:tr w14:paraId="3367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547" w:type="dxa"/>
            <w:gridSpan w:val="2"/>
            <w:vAlign w:val="center"/>
          </w:tcPr>
          <w:p w14:paraId="18A6AAA1">
            <w:pPr>
              <w:spacing w:line="360" w:lineRule="auto"/>
              <w:contextualSpacing/>
              <w:jc w:val="center"/>
              <w:rPr>
                <w:rFonts w:ascii="宋体"/>
                <w:szCs w:val="21"/>
                <w:highlight w:val="none"/>
              </w:rPr>
            </w:pPr>
            <w:r>
              <w:rPr>
                <w:rFonts w:hint="eastAsia" w:ascii="宋体" w:hAnsi="宋体"/>
                <w:szCs w:val="21"/>
                <w:highlight w:val="none"/>
              </w:rPr>
              <w:t>备注</w:t>
            </w:r>
          </w:p>
        </w:tc>
        <w:tc>
          <w:tcPr>
            <w:tcW w:w="7229" w:type="dxa"/>
            <w:gridSpan w:val="3"/>
          </w:tcPr>
          <w:p w14:paraId="1BD014D6">
            <w:pPr>
              <w:tabs>
                <w:tab w:val="left" w:pos="13000"/>
              </w:tabs>
              <w:spacing w:line="360" w:lineRule="auto"/>
              <w:contextualSpacing/>
              <w:rPr>
                <w:rFonts w:ascii="宋体"/>
                <w:szCs w:val="21"/>
                <w:highlight w:val="none"/>
              </w:rPr>
            </w:pPr>
            <w:r>
              <w:rPr>
                <w:rFonts w:hint="eastAsia" w:ascii="宋体"/>
                <w:szCs w:val="21"/>
                <w:highlight w:val="none"/>
              </w:rPr>
              <w:t>报价总价以7座商务车单价乘以24辆次计</w:t>
            </w:r>
            <w:r>
              <w:rPr>
                <w:rFonts w:hint="eastAsia" w:ascii="宋体"/>
                <w:szCs w:val="21"/>
                <w:highlight w:val="none"/>
                <w:lang w:eastAsia="zh-CN"/>
              </w:rPr>
              <w:t>，</w:t>
            </w:r>
            <w:r>
              <w:rPr>
                <w:rFonts w:hint="eastAsia" w:ascii="宋体"/>
                <w:szCs w:val="21"/>
                <w:highlight w:val="none"/>
                <w:lang w:val="en-US" w:eastAsia="zh-CN"/>
              </w:rPr>
              <w:t>总价不超过43000元</w:t>
            </w:r>
            <w:r>
              <w:rPr>
                <w:rFonts w:hint="eastAsia" w:ascii="宋体"/>
                <w:szCs w:val="21"/>
                <w:highlight w:val="none"/>
              </w:rPr>
              <w:t>。</w:t>
            </w:r>
          </w:p>
        </w:tc>
      </w:tr>
    </w:tbl>
    <w:p w14:paraId="3BE62953">
      <w:pPr>
        <w:tabs>
          <w:tab w:val="left" w:pos="13000"/>
        </w:tabs>
        <w:spacing w:line="360" w:lineRule="auto"/>
        <w:ind w:firstLine="211" w:firstLineChars="100"/>
        <w:contextualSpacing/>
        <w:rPr>
          <w:rFonts w:ascii="宋体"/>
          <w:b/>
          <w:szCs w:val="21"/>
          <w:highlight w:val="none"/>
        </w:rPr>
      </w:pPr>
    </w:p>
    <w:p w14:paraId="020E740A">
      <w:pPr>
        <w:tabs>
          <w:tab w:val="left" w:pos="13000"/>
        </w:tabs>
        <w:spacing w:line="360" w:lineRule="auto"/>
        <w:contextualSpacing/>
        <w:rPr>
          <w:rFonts w:ascii="宋体"/>
          <w:b/>
          <w:szCs w:val="21"/>
          <w:highlight w:val="none"/>
        </w:rPr>
      </w:pPr>
      <w:r>
        <w:rPr>
          <w:rFonts w:hint="eastAsia" w:ascii="宋体"/>
          <w:b/>
          <w:szCs w:val="21"/>
          <w:highlight w:val="none"/>
        </w:rPr>
        <w:t>注意：</w:t>
      </w:r>
    </w:p>
    <w:p w14:paraId="0CF482C8">
      <w:pPr>
        <w:tabs>
          <w:tab w:val="left" w:pos="13000"/>
        </w:tabs>
        <w:spacing w:line="360" w:lineRule="auto"/>
        <w:ind w:firstLine="422" w:firstLineChars="200"/>
        <w:contextualSpacing/>
        <w:rPr>
          <w:rFonts w:ascii="宋体"/>
          <w:szCs w:val="21"/>
          <w:highlight w:val="none"/>
        </w:rPr>
      </w:pPr>
      <w:r>
        <w:rPr>
          <w:rFonts w:hint="eastAsia" w:ascii="宋体"/>
          <w:b/>
          <w:szCs w:val="21"/>
          <w:highlight w:val="none"/>
        </w:rPr>
        <w:t>1.如有要求，请后附详细报价表（格式自拟）。</w:t>
      </w:r>
    </w:p>
    <w:p w14:paraId="3C1B06F7">
      <w:pPr>
        <w:tabs>
          <w:tab w:val="left" w:pos="13000"/>
        </w:tabs>
        <w:spacing w:line="360" w:lineRule="auto"/>
        <w:ind w:firstLine="420" w:firstLineChars="200"/>
        <w:contextualSpacing/>
        <w:rPr>
          <w:rFonts w:ascii="宋体"/>
          <w:szCs w:val="21"/>
          <w:highlight w:val="none"/>
        </w:rPr>
      </w:pPr>
      <w:r>
        <w:rPr>
          <w:rFonts w:hint="eastAsia" w:ascii="宋体"/>
          <w:szCs w:val="21"/>
          <w:highlight w:val="none"/>
        </w:rPr>
        <w:t>2.“大写金额”指“报价总价”应用“壹、贰、叁、肆、伍、陆、柒、捌、玖、拾、佰、仟、万、亿、元、角、分、零”等进行填写。</w:t>
      </w:r>
    </w:p>
    <w:p w14:paraId="21922CA0">
      <w:pPr>
        <w:pStyle w:val="4"/>
        <w:rPr>
          <w:rFonts w:ascii="宋体"/>
          <w:szCs w:val="21"/>
          <w:highlight w:val="none"/>
        </w:rPr>
      </w:pPr>
    </w:p>
    <w:p w14:paraId="258FD15F">
      <w:pPr>
        <w:rPr>
          <w:szCs w:val="21"/>
          <w:highlight w:val="none"/>
        </w:rPr>
      </w:pPr>
    </w:p>
    <w:p w14:paraId="71E374A8">
      <w:pPr>
        <w:spacing w:line="360" w:lineRule="auto"/>
        <w:ind w:firstLine="420" w:firstLineChars="200"/>
        <w:contextualSpacing/>
        <w:rPr>
          <w:rFonts w:ascii="宋体" w:hAnsi="宋体" w:cs="宋体"/>
          <w:szCs w:val="21"/>
          <w:highlight w:val="none"/>
          <w:u w:val="single"/>
        </w:rPr>
      </w:pPr>
      <w:r>
        <w:rPr>
          <w:rFonts w:hint="eastAsia" w:ascii="宋体" w:hAnsi="宋体" w:cs="宋体"/>
          <w:szCs w:val="21"/>
          <w:highlight w:val="none"/>
        </w:rPr>
        <w:t>供应商代表签名：</w:t>
      </w:r>
      <w:r>
        <w:rPr>
          <w:rFonts w:hint="eastAsia" w:ascii="宋体" w:hAnsi="宋体" w:cs="宋体"/>
          <w:szCs w:val="21"/>
          <w:highlight w:val="none"/>
          <w:u w:val="single"/>
        </w:rPr>
        <w:t xml:space="preserve">               </w:t>
      </w:r>
    </w:p>
    <w:p w14:paraId="2448C159">
      <w:pPr>
        <w:spacing w:line="360" w:lineRule="auto"/>
        <w:ind w:firstLine="420" w:firstLineChars="200"/>
        <w:contextualSpacing/>
        <w:rPr>
          <w:rFonts w:ascii="宋体" w:hAnsi="宋体" w:cs="宋体"/>
          <w:szCs w:val="21"/>
          <w:highlight w:val="none"/>
          <w:u w:val="single"/>
        </w:rPr>
      </w:pPr>
      <w:r>
        <w:rPr>
          <w:rFonts w:hint="eastAsia" w:ascii="宋体" w:hAnsi="宋体" w:cs="宋体"/>
          <w:szCs w:val="21"/>
          <w:highlight w:val="none"/>
        </w:rPr>
        <w:t>供应商（全称并加盖公章）：</w:t>
      </w:r>
      <w:r>
        <w:rPr>
          <w:rFonts w:hint="eastAsia" w:ascii="宋体" w:hAnsi="宋体" w:cs="宋体"/>
          <w:szCs w:val="21"/>
          <w:highlight w:val="none"/>
          <w:u w:val="single"/>
        </w:rPr>
        <w:t xml:space="preserve">                       </w:t>
      </w:r>
    </w:p>
    <w:p w14:paraId="75FFC263">
      <w:pPr>
        <w:spacing w:line="360" w:lineRule="auto"/>
        <w:ind w:firstLine="600"/>
        <w:contextualSpacing/>
        <w:rPr>
          <w:rFonts w:ascii="宋体"/>
          <w:b/>
          <w:szCs w:val="21"/>
          <w:highlight w:val="none"/>
        </w:rPr>
      </w:pPr>
    </w:p>
    <w:p w14:paraId="0460ABFA">
      <w:pPr>
        <w:spacing w:line="360" w:lineRule="auto"/>
        <w:ind w:firstLine="600"/>
        <w:contextualSpacing/>
        <w:rPr>
          <w:rFonts w:ascii="宋体"/>
          <w:b/>
          <w:szCs w:val="21"/>
          <w:highlight w:val="none"/>
        </w:rPr>
      </w:pPr>
    </w:p>
    <w:p w14:paraId="4C647238">
      <w:pPr>
        <w:spacing w:line="240" w:lineRule="atLeast"/>
        <w:jc w:val="center"/>
        <w:rPr>
          <w:rFonts w:ascii="宋体" w:hAnsi="宋体" w:cs="宋体"/>
          <w:b/>
          <w:sz w:val="32"/>
          <w:szCs w:val="30"/>
          <w:highlight w:val="none"/>
        </w:rPr>
      </w:pPr>
      <w:r>
        <w:rPr>
          <w:rFonts w:ascii="宋体"/>
          <w:b/>
          <w:szCs w:val="21"/>
          <w:highlight w:val="none"/>
        </w:rPr>
        <w:br w:type="page"/>
      </w:r>
      <w:r>
        <w:rPr>
          <w:rFonts w:hint="eastAsia" w:ascii="宋体" w:hAnsi="宋体" w:cs="宋体"/>
          <w:b/>
          <w:sz w:val="32"/>
          <w:szCs w:val="30"/>
          <w:highlight w:val="none"/>
        </w:rPr>
        <w:t>附件2：技术和服务要求偏离表</w:t>
      </w:r>
    </w:p>
    <w:p w14:paraId="651BC295">
      <w:pPr>
        <w:pStyle w:val="4"/>
        <w:rPr>
          <w:highlight w:val="none"/>
        </w:rPr>
      </w:pPr>
    </w:p>
    <w:p w14:paraId="7634E262">
      <w:pPr>
        <w:spacing w:line="360" w:lineRule="auto"/>
        <w:contextualSpacing/>
        <w:rPr>
          <w:rFonts w:ascii="宋体"/>
          <w:szCs w:val="21"/>
          <w:highlight w:val="none"/>
        </w:rPr>
      </w:pPr>
      <w:r>
        <w:rPr>
          <w:rFonts w:hint="eastAsia" w:ascii="宋体" w:hAnsi="宋体"/>
          <w:szCs w:val="21"/>
          <w:highlight w:val="none"/>
        </w:rPr>
        <w:t>供应商名称</w:t>
      </w:r>
      <w:r>
        <w:rPr>
          <w:rFonts w:ascii="宋体" w:hAnsi="宋体"/>
          <w:szCs w:val="21"/>
          <w:highlight w:val="none"/>
        </w:rPr>
        <w:t>(</w:t>
      </w:r>
      <w:r>
        <w:rPr>
          <w:rFonts w:hint="eastAsia" w:ascii="宋体" w:hAnsi="宋体"/>
          <w:szCs w:val="21"/>
          <w:highlight w:val="none"/>
        </w:rPr>
        <w:t>公章</w:t>
      </w:r>
      <w:r>
        <w:rPr>
          <w:rFonts w:ascii="宋体" w:hAnsi="宋体"/>
          <w:szCs w:val="21"/>
          <w:highlight w:val="none"/>
        </w:rPr>
        <w:t>)</w:t>
      </w:r>
      <w:r>
        <w:rPr>
          <w:rFonts w:hint="eastAsia" w:ascii="宋体" w:hAnsi="宋体"/>
          <w:szCs w:val="21"/>
          <w:highlight w:val="none"/>
        </w:rPr>
        <w:t xml:space="preserve">：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5578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3CCA5D3B">
            <w:pPr>
              <w:spacing w:line="380" w:lineRule="exact"/>
              <w:jc w:val="center"/>
              <w:rPr>
                <w:rFonts w:ascii="宋体"/>
                <w:szCs w:val="21"/>
                <w:highlight w:val="none"/>
              </w:rPr>
            </w:pPr>
            <w:r>
              <w:rPr>
                <w:rFonts w:hint="eastAsia" w:ascii="宋体" w:hAnsi="宋体"/>
                <w:szCs w:val="21"/>
                <w:highlight w:val="none"/>
              </w:rPr>
              <w:t>采购包</w:t>
            </w:r>
          </w:p>
        </w:tc>
        <w:tc>
          <w:tcPr>
            <w:tcW w:w="2380" w:type="dxa"/>
            <w:vAlign w:val="center"/>
          </w:tcPr>
          <w:p w14:paraId="16009B73">
            <w:pPr>
              <w:spacing w:line="380" w:lineRule="exact"/>
              <w:jc w:val="center"/>
              <w:rPr>
                <w:rFonts w:ascii="宋体"/>
                <w:szCs w:val="21"/>
                <w:highlight w:val="none"/>
              </w:rPr>
            </w:pPr>
            <w:r>
              <w:rPr>
                <w:rFonts w:hint="eastAsia" w:ascii="宋体" w:hAnsi="宋体"/>
                <w:szCs w:val="21"/>
                <w:highlight w:val="none"/>
              </w:rPr>
              <w:t>项目名称</w:t>
            </w:r>
          </w:p>
        </w:tc>
        <w:tc>
          <w:tcPr>
            <w:tcW w:w="2519" w:type="dxa"/>
            <w:vAlign w:val="center"/>
          </w:tcPr>
          <w:p w14:paraId="756EE393">
            <w:pPr>
              <w:spacing w:line="380" w:lineRule="exact"/>
              <w:jc w:val="center"/>
              <w:rPr>
                <w:rFonts w:ascii="宋体"/>
                <w:szCs w:val="21"/>
                <w:highlight w:val="none"/>
              </w:rPr>
            </w:pPr>
            <w:r>
              <w:rPr>
                <w:rFonts w:hint="eastAsia" w:ascii="宋体" w:hAnsi="宋体"/>
                <w:szCs w:val="21"/>
                <w:highlight w:val="none"/>
              </w:rPr>
              <w:t>询价通知书要求</w:t>
            </w:r>
          </w:p>
        </w:tc>
        <w:tc>
          <w:tcPr>
            <w:tcW w:w="1801" w:type="dxa"/>
            <w:vAlign w:val="center"/>
          </w:tcPr>
          <w:p w14:paraId="226BEBDB">
            <w:pPr>
              <w:spacing w:line="380" w:lineRule="exact"/>
              <w:jc w:val="center"/>
              <w:rPr>
                <w:rFonts w:ascii="宋体"/>
                <w:szCs w:val="21"/>
                <w:highlight w:val="none"/>
              </w:rPr>
            </w:pPr>
            <w:r>
              <w:rPr>
                <w:rFonts w:hint="eastAsia" w:ascii="宋体" w:hAnsi="宋体"/>
                <w:szCs w:val="21"/>
                <w:highlight w:val="none"/>
              </w:rPr>
              <w:t>响应情况</w:t>
            </w:r>
          </w:p>
        </w:tc>
        <w:tc>
          <w:tcPr>
            <w:tcW w:w="1620" w:type="dxa"/>
            <w:vAlign w:val="center"/>
          </w:tcPr>
          <w:p w14:paraId="41808719">
            <w:pPr>
              <w:spacing w:line="380" w:lineRule="exact"/>
              <w:jc w:val="center"/>
              <w:rPr>
                <w:rFonts w:ascii="宋体"/>
                <w:szCs w:val="21"/>
                <w:highlight w:val="none"/>
              </w:rPr>
            </w:pPr>
            <w:r>
              <w:rPr>
                <w:rFonts w:hint="eastAsia" w:ascii="宋体" w:hAnsi="宋体"/>
                <w:szCs w:val="21"/>
                <w:highlight w:val="none"/>
              </w:rPr>
              <w:t>偏离说明</w:t>
            </w:r>
          </w:p>
        </w:tc>
      </w:tr>
      <w:tr w14:paraId="4C4C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3FD29974">
            <w:pPr>
              <w:spacing w:line="380" w:lineRule="exact"/>
              <w:rPr>
                <w:rFonts w:ascii="宋体"/>
                <w:szCs w:val="21"/>
                <w:highlight w:val="none"/>
              </w:rPr>
            </w:pPr>
          </w:p>
        </w:tc>
        <w:tc>
          <w:tcPr>
            <w:tcW w:w="2380" w:type="dxa"/>
          </w:tcPr>
          <w:p w14:paraId="5D088FAC">
            <w:pPr>
              <w:spacing w:line="380" w:lineRule="exact"/>
              <w:rPr>
                <w:rFonts w:ascii="宋体"/>
                <w:szCs w:val="21"/>
                <w:highlight w:val="none"/>
              </w:rPr>
            </w:pPr>
          </w:p>
        </w:tc>
        <w:tc>
          <w:tcPr>
            <w:tcW w:w="2519" w:type="dxa"/>
          </w:tcPr>
          <w:p w14:paraId="03256B8E">
            <w:pPr>
              <w:spacing w:line="380" w:lineRule="exact"/>
              <w:rPr>
                <w:rFonts w:ascii="宋体"/>
                <w:szCs w:val="21"/>
                <w:highlight w:val="none"/>
              </w:rPr>
            </w:pPr>
          </w:p>
        </w:tc>
        <w:tc>
          <w:tcPr>
            <w:tcW w:w="1801" w:type="dxa"/>
          </w:tcPr>
          <w:p w14:paraId="697D6D1A">
            <w:pPr>
              <w:spacing w:line="380" w:lineRule="exact"/>
              <w:rPr>
                <w:rFonts w:ascii="宋体"/>
                <w:szCs w:val="21"/>
                <w:highlight w:val="none"/>
              </w:rPr>
            </w:pPr>
          </w:p>
        </w:tc>
        <w:tc>
          <w:tcPr>
            <w:tcW w:w="1620" w:type="dxa"/>
          </w:tcPr>
          <w:p w14:paraId="7D71A307">
            <w:pPr>
              <w:spacing w:line="380" w:lineRule="exact"/>
              <w:rPr>
                <w:rFonts w:ascii="宋体"/>
                <w:szCs w:val="21"/>
                <w:highlight w:val="none"/>
              </w:rPr>
            </w:pPr>
          </w:p>
        </w:tc>
      </w:tr>
      <w:tr w14:paraId="79AD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1F650425">
            <w:pPr>
              <w:spacing w:line="380" w:lineRule="exact"/>
              <w:rPr>
                <w:rFonts w:ascii="宋体"/>
                <w:szCs w:val="21"/>
                <w:highlight w:val="none"/>
              </w:rPr>
            </w:pPr>
          </w:p>
        </w:tc>
        <w:tc>
          <w:tcPr>
            <w:tcW w:w="2380" w:type="dxa"/>
          </w:tcPr>
          <w:p w14:paraId="1727003D">
            <w:pPr>
              <w:spacing w:line="380" w:lineRule="exact"/>
              <w:rPr>
                <w:rFonts w:ascii="宋体"/>
                <w:szCs w:val="21"/>
                <w:highlight w:val="none"/>
              </w:rPr>
            </w:pPr>
          </w:p>
        </w:tc>
        <w:tc>
          <w:tcPr>
            <w:tcW w:w="2519" w:type="dxa"/>
          </w:tcPr>
          <w:p w14:paraId="22982144">
            <w:pPr>
              <w:spacing w:line="380" w:lineRule="exact"/>
              <w:rPr>
                <w:rFonts w:ascii="宋体"/>
                <w:szCs w:val="21"/>
                <w:highlight w:val="none"/>
              </w:rPr>
            </w:pPr>
          </w:p>
        </w:tc>
        <w:tc>
          <w:tcPr>
            <w:tcW w:w="1801" w:type="dxa"/>
          </w:tcPr>
          <w:p w14:paraId="00C18870">
            <w:pPr>
              <w:spacing w:line="380" w:lineRule="exact"/>
              <w:rPr>
                <w:rFonts w:ascii="宋体"/>
                <w:szCs w:val="21"/>
                <w:highlight w:val="none"/>
              </w:rPr>
            </w:pPr>
          </w:p>
        </w:tc>
        <w:tc>
          <w:tcPr>
            <w:tcW w:w="1620" w:type="dxa"/>
          </w:tcPr>
          <w:p w14:paraId="13634D51">
            <w:pPr>
              <w:spacing w:line="380" w:lineRule="exact"/>
              <w:rPr>
                <w:rFonts w:ascii="宋体"/>
                <w:szCs w:val="21"/>
                <w:highlight w:val="none"/>
              </w:rPr>
            </w:pPr>
          </w:p>
        </w:tc>
      </w:tr>
      <w:tr w14:paraId="43C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106170A1">
            <w:pPr>
              <w:spacing w:line="380" w:lineRule="exact"/>
              <w:rPr>
                <w:rFonts w:ascii="宋体"/>
                <w:szCs w:val="21"/>
                <w:highlight w:val="none"/>
              </w:rPr>
            </w:pPr>
          </w:p>
        </w:tc>
        <w:tc>
          <w:tcPr>
            <w:tcW w:w="2380" w:type="dxa"/>
          </w:tcPr>
          <w:p w14:paraId="3306AB86">
            <w:pPr>
              <w:spacing w:line="380" w:lineRule="exact"/>
              <w:rPr>
                <w:rFonts w:ascii="宋体"/>
                <w:szCs w:val="21"/>
                <w:highlight w:val="none"/>
              </w:rPr>
            </w:pPr>
          </w:p>
        </w:tc>
        <w:tc>
          <w:tcPr>
            <w:tcW w:w="2519" w:type="dxa"/>
          </w:tcPr>
          <w:p w14:paraId="2493DCA6">
            <w:pPr>
              <w:spacing w:line="380" w:lineRule="exact"/>
              <w:rPr>
                <w:rFonts w:ascii="宋体"/>
                <w:szCs w:val="21"/>
                <w:highlight w:val="none"/>
              </w:rPr>
            </w:pPr>
          </w:p>
        </w:tc>
        <w:tc>
          <w:tcPr>
            <w:tcW w:w="1801" w:type="dxa"/>
          </w:tcPr>
          <w:p w14:paraId="64A202E8">
            <w:pPr>
              <w:spacing w:line="380" w:lineRule="exact"/>
              <w:rPr>
                <w:rFonts w:ascii="宋体"/>
                <w:szCs w:val="21"/>
                <w:highlight w:val="none"/>
              </w:rPr>
            </w:pPr>
          </w:p>
        </w:tc>
        <w:tc>
          <w:tcPr>
            <w:tcW w:w="1620" w:type="dxa"/>
          </w:tcPr>
          <w:p w14:paraId="235A7644">
            <w:pPr>
              <w:spacing w:line="380" w:lineRule="exact"/>
              <w:rPr>
                <w:rFonts w:ascii="宋体"/>
                <w:szCs w:val="21"/>
                <w:highlight w:val="none"/>
              </w:rPr>
            </w:pPr>
          </w:p>
        </w:tc>
      </w:tr>
      <w:tr w14:paraId="5A18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11024A38">
            <w:pPr>
              <w:spacing w:line="380" w:lineRule="exact"/>
              <w:rPr>
                <w:rFonts w:ascii="宋体"/>
                <w:szCs w:val="21"/>
                <w:highlight w:val="none"/>
              </w:rPr>
            </w:pPr>
          </w:p>
        </w:tc>
        <w:tc>
          <w:tcPr>
            <w:tcW w:w="2380" w:type="dxa"/>
          </w:tcPr>
          <w:p w14:paraId="2398865B">
            <w:pPr>
              <w:spacing w:line="380" w:lineRule="exact"/>
              <w:rPr>
                <w:rFonts w:ascii="宋体"/>
                <w:szCs w:val="21"/>
                <w:highlight w:val="none"/>
              </w:rPr>
            </w:pPr>
          </w:p>
        </w:tc>
        <w:tc>
          <w:tcPr>
            <w:tcW w:w="2519" w:type="dxa"/>
          </w:tcPr>
          <w:p w14:paraId="18A7A3BB">
            <w:pPr>
              <w:spacing w:line="380" w:lineRule="exact"/>
              <w:rPr>
                <w:rFonts w:ascii="宋体"/>
                <w:szCs w:val="21"/>
                <w:highlight w:val="none"/>
              </w:rPr>
            </w:pPr>
          </w:p>
        </w:tc>
        <w:tc>
          <w:tcPr>
            <w:tcW w:w="1801" w:type="dxa"/>
          </w:tcPr>
          <w:p w14:paraId="1E9DDD51">
            <w:pPr>
              <w:spacing w:line="380" w:lineRule="exact"/>
              <w:rPr>
                <w:rFonts w:ascii="宋体"/>
                <w:szCs w:val="21"/>
                <w:highlight w:val="none"/>
              </w:rPr>
            </w:pPr>
          </w:p>
        </w:tc>
        <w:tc>
          <w:tcPr>
            <w:tcW w:w="1620" w:type="dxa"/>
          </w:tcPr>
          <w:p w14:paraId="72B51655">
            <w:pPr>
              <w:spacing w:line="380" w:lineRule="exact"/>
              <w:rPr>
                <w:rFonts w:ascii="宋体"/>
                <w:szCs w:val="21"/>
                <w:highlight w:val="none"/>
              </w:rPr>
            </w:pPr>
          </w:p>
        </w:tc>
      </w:tr>
      <w:tr w14:paraId="3B54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6D76D3F6">
            <w:pPr>
              <w:spacing w:line="380" w:lineRule="exact"/>
              <w:rPr>
                <w:rFonts w:ascii="宋体"/>
                <w:szCs w:val="21"/>
                <w:highlight w:val="none"/>
              </w:rPr>
            </w:pPr>
          </w:p>
        </w:tc>
        <w:tc>
          <w:tcPr>
            <w:tcW w:w="2380" w:type="dxa"/>
          </w:tcPr>
          <w:p w14:paraId="569D73C0">
            <w:pPr>
              <w:spacing w:line="380" w:lineRule="exact"/>
              <w:rPr>
                <w:rFonts w:ascii="宋体"/>
                <w:szCs w:val="21"/>
                <w:highlight w:val="none"/>
              </w:rPr>
            </w:pPr>
          </w:p>
        </w:tc>
        <w:tc>
          <w:tcPr>
            <w:tcW w:w="2519" w:type="dxa"/>
          </w:tcPr>
          <w:p w14:paraId="7F474069">
            <w:pPr>
              <w:spacing w:line="380" w:lineRule="exact"/>
              <w:rPr>
                <w:rFonts w:ascii="宋体"/>
                <w:szCs w:val="21"/>
                <w:highlight w:val="none"/>
              </w:rPr>
            </w:pPr>
          </w:p>
        </w:tc>
        <w:tc>
          <w:tcPr>
            <w:tcW w:w="1801" w:type="dxa"/>
          </w:tcPr>
          <w:p w14:paraId="0A3044A4">
            <w:pPr>
              <w:spacing w:line="380" w:lineRule="exact"/>
              <w:rPr>
                <w:rFonts w:ascii="宋体"/>
                <w:szCs w:val="21"/>
                <w:highlight w:val="none"/>
              </w:rPr>
            </w:pPr>
          </w:p>
        </w:tc>
        <w:tc>
          <w:tcPr>
            <w:tcW w:w="1620" w:type="dxa"/>
          </w:tcPr>
          <w:p w14:paraId="0857BAFB">
            <w:pPr>
              <w:spacing w:line="380" w:lineRule="exact"/>
              <w:rPr>
                <w:rFonts w:ascii="宋体"/>
                <w:szCs w:val="21"/>
                <w:highlight w:val="none"/>
              </w:rPr>
            </w:pPr>
          </w:p>
        </w:tc>
      </w:tr>
    </w:tbl>
    <w:p w14:paraId="0A4EA1B5">
      <w:pPr>
        <w:spacing w:line="360" w:lineRule="auto"/>
        <w:contextualSpacing/>
        <w:rPr>
          <w:rFonts w:ascii="宋体"/>
          <w:szCs w:val="21"/>
          <w:highlight w:val="none"/>
        </w:rPr>
      </w:pPr>
    </w:p>
    <w:p w14:paraId="43D1163C">
      <w:pPr>
        <w:pStyle w:val="28"/>
        <w:spacing w:line="360" w:lineRule="auto"/>
        <w:contextualSpacing/>
        <w:rPr>
          <w:rFonts w:ascii="宋体"/>
          <w:sz w:val="21"/>
          <w:szCs w:val="21"/>
          <w:highlight w:val="none"/>
        </w:rPr>
      </w:pPr>
      <w:r>
        <w:rPr>
          <w:rFonts w:hint="eastAsia" w:ascii="宋体" w:hAnsi="宋体"/>
          <w:sz w:val="21"/>
          <w:szCs w:val="21"/>
          <w:highlight w:val="none"/>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0089DE62">
      <w:pPr>
        <w:spacing w:line="360" w:lineRule="auto"/>
        <w:contextualSpacing/>
        <w:rPr>
          <w:rFonts w:ascii="宋体"/>
          <w:szCs w:val="21"/>
          <w:highlight w:val="none"/>
        </w:rPr>
      </w:pPr>
    </w:p>
    <w:p w14:paraId="703D73C3">
      <w:pPr>
        <w:spacing w:line="360" w:lineRule="auto"/>
        <w:ind w:firstLine="420" w:firstLineChars="200"/>
        <w:contextualSpacing/>
        <w:rPr>
          <w:rFonts w:ascii="宋体" w:hAnsi="宋体" w:cs="宋体"/>
          <w:szCs w:val="21"/>
          <w:highlight w:val="none"/>
          <w:u w:val="single"/>
        </w:rPr>
      </w:pPr>
      <w:r>
        <w:rPr>
          <w:rFonts w:hint="eastAsia" w:ascii="宋体" w:hAnsi="宋体" w:cs="宋体"/>
          <w:szCs w:val="21"/>
          <w:highlight w:val="none"/>
        </w:rPr>
        <w:t>供应商代表签名：</w:t>
      </w:r>
      <w:r>
        <w:rPr>
          <w:rFonts w:hint="eastAsia" w:ascii="宋体" w:hAnsi="宋体" w:cs="宋体"/>
          <w:szCs w:val="21"/>
          <w:highlight w:val="none"/>
          <w:u w:val="single"/>
        </w:rPr>
        <w:t xml:space="preserve">               </w:t>
      </w:r>
    </w:p>
    <w:p w14:paraId="4E31BC09">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供应商（全称并加盖公章）：</w:t>
      </w:r>
      <w:r>
        <w:rPr>
          <w:rFonts w:hint="eastAsia" w:ascii="宋体" w:hAnsi="宋体" w:cs="宋体"/>
          <w:szCs w:val="21"/>
          <w:highlight w:val="none"/>
          <w:u w:val="single"/>
        </w:rPr>
        <w:t xml:space="preserve">                       </w:t>
      </w:r>
    </w:p>
    <w:p w14:paraId="1998BC8B">
      <w:pPr>
        <w:rPr>
          <w:rFonts w:ascii="宋体"/>
          <w:szCs w:val="21"/>
          <w:highlight w:val="none"/>
          <w:u w:val="single"/>
        </w:rPr>
      </w:pPr>
    </w:p>
    <w:p w14:paraId="5A6E22CE">
      <w:pPr>
        <w:widowControl/>
        <w:jc w:val="left"/>
        <w:rPr>
          <w:highlight w:val="none"/>
        </w:rPr>
      </w:pPr>
    </w:p>
    <w:p w14:paraId="217187AA">
      <w:pPr>
        <w:pStyle w:val="4"/>
        <w:rPr>
          <w:highlight w:val="none"/>
        </w:rPr>
      </w:pPr>
    </w:p>
    <w:p w14:paraId="64D89C9E">
      <w:pPr>
        <w:rPr>
          <w:highlight w:val="none"/>
        </w:rPr>
      </w:pPr>
    </w:p>
    <w:p w14:paraId="32BEE17D">
      <w:pPr>
        <w:rPr>
          <w:highlight w:val="none"/>
        </w:rPr>
      </w:pPr>
    </w:p>
    <w:p w14:paraId="336B77E3">
      <w:pPr>
        <w:rPr>
          <w:highlight w:val="none"/>
        </w:rPr>
      </w:pPr>
    </w:p>
    <w:p w14:paraId="45246C2E">
      <w:pPr>
        <w:spacing w:line="240" w:lineRule="atLeast"/>
        <w:jc w:val="center"/>
        <w:rPr>
          <w:rFonts w:ascii="宋体" w:hAnsi="宋体" w:cs="宋体"/>
          <w:b/>
          <w:sz w:val="32"/>
          <w:szCs w:val="30"/>
          <w:highlight w:val="none"/>
        </w:rPr>
      </w:pPr>
      <w:r>
        <w:rPr>
          <w:rFonts w:hint="eastAsia" w:ascii="宋体" w:hAnsi="宋体" w:cs="宋体"/>
          <w:b/>
          <w:sz w:val="32"/>
          <w:szCs w:val="30"/>
          <w:highlight w:val="none"/>
        </w:rPr>
        <w:t>附件3：商务条件要求偏离表</w:t>
      </w:r>
    </w:p>
    <w:p w14:paraId="4850AB7A">
      <w:pPr>
        <w:pStyle w:val="4"/>
        <w:rPr>
          <w:highlight w:val="none"/>
        </w:rPr>
      </w:pPr>
    </w:p>
    <w:p w14:paraId="2F95C1CC">
      <w:pPr>
        <w:spacing w:line="360" w:lineRule="auto"/>
        <w:contextualSpacing/>
        <w:rPr>
          <w:rFonts w:ascii="宋体"/>
          <w:szCs w:val="21"/>
          <w:highlight w:val="none"/>
        </w:rPr>
      </w:pPr>
      <w:r>
        <w:rPr>
          <w:rFonts w:hint="eastAsia" w:ascii="宋体" w:hAnsi="宋体"/>
          <w:szCs w:val="21"/>
          <w:highlight w:val="none"/>
        </w:rPr>
        <w:t>供应商名称</w:t>
      </w:r>
      <w:r>
        <w:rPr>
          <w:rFonts w:ascii="宋体" w:hAnsi="宋体"/>
          <w:szCs w:val="21"/>
          <w:highlight w:val="none"/>
        </w:rPr>
        <w:t>(</w:t>
      </w:r>
      <w:r>
        <w:rPr>
          <w:rFonts w:hint="eastAsia" w:ascii="宋体" w:hAnsi="宋体"/>
          <w:szCs w:val="21"/>
          <w:highlight w:val="none"/>
        </w:rPr>
        <w:t>公章</w:t>
      </w:r>
      <w:r>
        <w:rPr>
          <w:rFonts w:ascii="宋体" w:hAnsi="宋体"/>
          <w:szCs w:val="21"/>
          <w:highlight w:val="none"/>
        </w:rPr>
        <w:t>)</w:t>
      </w:r>
      <w:r>
        <w:rPr>
          <w:rFonts w:hint="eastAsia" w:ascii="宋体" w:hAnsi="宋体"/>
          <w:szCs w:val="21"/>
          <w:highlight w:val="none"/>
        </w:rPr>
        <w:t xml:space="preserve">：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747E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243F1EAE">
            <w:pPr>
              <w:spacing w:line="380" w:lineRule="exact"/>
              <w:jc w:val="center"/>
              <w:rPr>
                <w:rFonts w:ascii="宋体"/>
                <w:szCs w:val="21"/>
                <w:highlight w:val="none"/>
              </w:rPr>
            </w:pPr>
            <w:r>
              <w:rPr>
                <w:rFonts w:hint="eastAsia" w:ascii="宋体" w:hAnsi="宋体"/>
                <w:szCs w:val="21"/>
                <w:highlight w:val="none"/>
              </w:rPr>
              <w:t>序号</w:t>
            </w:r>
          </w:p>
        </w:tc>
        <w:tc>
          <w:tcPr>
            <w:tcW w:w="2520" w:type="dxa"/>
            <w:vAlign w:val="center"/>
          </w:tcPr>
          <w:p w14:paraId="5FF9A6CA">
            <w:pPr>
              <w:spacing w:line="380" w:lineRule="exact"/>
              <w:jc w:val="center"/>
              <w:rPr>
                <w:rFonts w:ascii="宋体"/>
                <w:szCs w:val="21"/>
                <w:highlight w:val="none"/>
              </w:rPr>
            </w:pPr>
            <w:r>
              <w:rPr>
                <w:rFonts w:hint="eastAsia" w:ascii="宋体" w:hAnsi="宋体"/>
                <w:szCs w:val="21"/>
                <w:highlight w:val="none"/>
              </w:rPr>
              <w:t>询价通知书规定的商务条件要求</w:t>
            </w:r>
          </w:p>
        </w:tc>
        <w:tc>
          <w:tcPr>
            <w:tcW w:w="3060" w:type="dxa"/>
            <w:vAlign w:val="center"/>
          </w:tcPr>
          <w:p w14:paraId="35AF127A">
            <w:pPr>
              <w:spacing w:line="380" w:lineRule="exact"/>
              <w:jc w:val="center"/>
              <w:rPr>
                <w:rFonts w:ascii="宋体"/>
                <w:szCs w:val="21"/>
                <w:highlight w:val="none"/>
              </w:rPr>
            </w:pPr>
            <w:r>
              <w:rPr>
                <w:rFonts w:hint="eastAsia" w:ascii="宋体" w:hAnsi="宋体"/>
                <w:szCs w:val="21"/>
                <w:highlight w:val="none"/>
              </w:rPr>
              <w:t>响应文件的商务要求</w:t>
            </w:r>
          </w:p>
        </w:tc>
        <w:tc>
          <w:tcPr>
            <w:tcW w:w="1620" w:type="dxa"/>
            <w:vAlign w:val="center"/>
          </w:tcPr>
          <w:p w14:paraId="5967A810">
            <w:pPr>
              <w:spacing w:line="380" w:lineRule="exact"/>
              <w:jc w:val="center"/>
              <w:rPr>
                <w:rFonts w:ascii="宋体"/>
                <w:szCs w:val="21"/>
                <w:highlight w:val="none"/>
              </w:rPr>
            </w:pPr>
            <w:r>
              <w:rPr>
                <w:rFonts w:hint="eastAsia" w:ascii="宋体" w:hAnsi="宋体"/>
                <w:szCs w:val="21"/>
                <w:highlight w:val="none"/>
              </w:rPr>
              <w:t>偏离说明</w:t>
            </w:r>
          </w:p>
        </w:tc>
        <w:tc>
          <w:tcPr>
            <w:tcW w:w="1620" w:type="dxa"/>
            <w:vAlign w:val="center"/>
          </w:tcPr>
          <w:p w14:paraId="13A56347">
            <w:pPr>
              <w:spacing w:line="380" w:lineRule="exact"/>
              <w:jc w:val="center"/>
              <w:rPr>
                <w:rFonts w:ascii="宋体"/>
                <w:szCs w:val="21"/>
                <w:highlight w:val="none"/>
              </w:rPr>
            </w:pPr>
            <w:r>
              <w:rPr>
                <w:rFonts w:hint="eastAsia" w:ascii="宋体" w:hAnsi="宋体"/>
                <w:szCs w:val="21"/>
                <w:highlight w:val="none"/>
              </w:rPr>
              <w:t>响应文件相应页码</w:t>
            </w:r>
          </w:p>
        </w:tc>
      </w:tr>
      <w:tr w14:paraId="0B34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7CA0FA6C">
            <w:pPr>
              <w:spacing w:line="380" w:lineRule="exact"/>
              <w:jc w:val="center"/>
              <w:rPr>
                <w:rFonts w:ascii="宋体"/>
                <w:szCs w:val="21"/>
                <w:highlight w:val="none"/>
              </w:rPr>
            </w:pPr>
            <w:r>
              <w:rPr>
                <w:rFonts w:ascii="宋体" w:hAnsi="宋体"/>
                <w:szCs w:val="21"/>
                <w:highlight w:val="none"/>
              </w:rPr>
              <w:t>1</w:t>
            </w:r>
          </w:p>
        </w:tc>
        <w:tc>
          <w:tcPr>
            <w:tcW w:w="2520" w:type="dxa"/>
            <w:vAlign w:val="center"/>
          </w:tcPr>
          <w:p w14:paraId="676FFE3B">
            <w:pPr>
              <w:rPr>
                <w:rFonts w:ascii="宋体" w:cs="仿宋_GB2312"/>
                <w:szCs w:val="21"/>
                <w:highlight w:val="none"/>
                <w:lang w:val="zh-CN"/>
              </w:rPr>
            </w:pPr>
          </w:p>
        </w:tc>
        <w:tc>
          <w:tcPr>
            <w:tcW w:w="3060" w:type="dxa"/>
            <w:vAlign w:val="center"/>
          </w:tcPr>
          <w:p w14:paraId="6713D28E">
            <w:pPr>
              <w:spacing w:line="380" w:lineRule="exact"/>
              <w:rPr>
                <w:rFonts w:ascii="宋体"/>
                <w:szCs w:val="21"/>
                <w:highlight w:val="none"/>
              </w:rPr>
            </w:pPr>
          </w:p>
        </w:tc>
        <w:tc>
          <w:tcPr>
            <w:tcW w:w="1620" w:type="dxa"/>
            <w:vAlign w:val="center"/>
          </w:tcPr>
          <w:p w14:paraId="1A41CAA8">
            <w:pPr>
              <w:spacing w:line="380" w:lineRule="exact"/>
              <w:rPr>
                <w:rFonts w:ascii="宋体"/>
                <w:szCs w:val="21"/>
                <w:highlight w:val="none"/>
              </w:rPr>
            </w:pPr>
          </w:p>
        </w:tc>
        <w:tc>
          <w:tcPr>
            <w:tcW w:w="1620" w:type="dxa"/>
            <w:vAlign w:val="center"/>
          </w:tcPr>
          <w:p w14:paraId="15F5E886">
            <w:pPr>
              <w:spacing w:line="380" w:lineRule="exact"/>
              <w:rPr>
                <w:rFonts w:ascii="宋体"/>
                <w:szCs w:val="21"/>
                <w:highlight w:val="none"/>
              </w:rPr>
            </w:pPr>
          </w:p>
        </w:tc>
      </w:tr>
      <w:tr w14:paraId="6FBE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6331AF9">
            <w:pPr>
              <w:spacing w:line="380" w:lineRule="exact"/>
              <w:jc w:val="center"/>
              <w:rPr>
                <w:rFonts w:ascii="宋体"/>
                <w:szCs w:val="21"/>
                <w:highlight w:val="none"/>
              </w:rPr>
            </w:pPr>
            <w:r>
              <w:rPr>
                <w:rFonts w:ascii="宋体" w:hAnsi="宋体"/>
                <w:szCs w:val="21"/>
                <w:highlight w:val="none"/>
              </w:rPr>
              <w:t>2</w:t>
            </w:r>
          </w:p>
        </w:tc>
        <w:tc>
          <w:tcPr>
            <w:tcW w:w="2520" w:type="dxa"/>
            <w:vAlign w:val="center"/>
          </w:tcPr>
          <w:p w14:paraId="79A50A9D">
            <w:pPr>
              <w:rPr>
                <w:rFonts w:ascii="宋体" w:cs="仿宋_GB2312"/>
                <w:szCs w:val="21"/>
                <w:highlight w:val="none"/>
                <w:lang w:val="zh-CN"/>
              </w:rPr>
            </w:pPr>
          </w:p>
        </w:tc>
        <w:tc>
          <w:tcPr>
            <w:tcW w:w="3060" w:type="dxa"/>
            <w:vAlign w:val="center"/>
          </w:tcPr>
          <w:p w14:paraId="6580512C">
            <w:pPr>
              <w:spacing w:line="380" w:lineRule="exact"/>
              <w:rPr>
                <w:rFonts w:ascii="宋体"/>
                <w:szCs w:val="21"/>
                <w:highlight w:val="none"/>
              </w:rPr>
            </w:pPr>
          </w:p>
        </w:tc>
        <w:tc>
          <w:tcPr>
            <w:tcW w:w="1620" w:type="dxa"/>
            <w:vAlign w:val="center"/>
          </w:tcPr>
          <w:p w14:paraId="0531BFFC">
            <w:pPr>
              <w:spacing w:line="380" w:lineRule="exact"/>
              <w:rPr>
                <w:rFonts w:ascii="宋体"/>
                <w:szCs w:val="21"/>
                <w:highlight w:val="none"/>
              </w:rPr>
            </w:pPr>
          </w:p>
        </w:tc>
        <w:tc>
          <w:tcPr>
            <w:tcW w:w="1620" w:type="dxa"/>
            <w:vAlign w:val="center"/>
          </w:tcPr>
          <w:p w14:paraId="35A34EAE">
            <w:pPr>
              <w:spacing w:line="380" w:lineRule="exact"/>
              <w:rPr>
                <w:rFonts w:ascii="宋体"/>
                <w:szCs w:val="21"/>
                <w:highlight w:val="none"/>
              </w:rPr>
            </w:pPr>
          </w:p>
        </w:tc>
      </w:tr>
      <w:tr w14:paraId="6532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2D6567CF">
            <w:pPr>
              <w:spacing w:line="380" w:lineRule="exact"/>
              <w:jc w:val="center"/>
              <w:rPr>
                <w:rFonts w:ascii="宋体"/>
                <w:szCs w:val="21"/>
                <w:highlight w:val="none"/>
              </w:rPr>
            </w:pPr>
            <w:r>
              <w:rPr>
                <w:rFonts w:ascii="宋体" w:hAnsi="宋体"/>
                <w:szCs w:val="21"/>
                <w:highlight w:val="none"/>
              </w:rPr>
              <w:t>3</w:t>
            </w:r>
          </w:p>
        </w:tc>
        <w:tc>
          <w:tcPr>
            <w:tcW w:w="2520" w:type="dxa"/>
            <w:vAlign w:val="center"/>
          </w:tcPr>
          <w:p w14:paraId="538391B0">
            <w:pPr>
              <w:rPr>
                <w:rFonts w:ascii="宋体"/>
                <w:bCs/>
                <w:szCs w:val="21"/>
                <w:highlight w:val="none"/>
              </w:rPr>
            </w:pPr>
          </w:p>
        </w:tc>
        <w:tc>
          <w:tcPr>
            <w:tcW w:w="3060" w:type="dxa"/>
            <w:vAlign w:val="center"/>
          </w:tcPr>
          <w:p w14:paraId="207F0060">
            <w:pPr>
              <w:spacing w:line="380" w:lineRule="exact"/>
              <w:rPr>
                <w:rFonts w:ascii="宋体"/>
                <w:szCs w:val="21"/>
                <w:highlight w:val="none"/>
              </w:rPr>
            </w:pPr>
          </w:p>
        </w:tc>
        <w:tc>
          <w:tcPr>
            <w:tcW w:w="1620" w:type="dxa"/>
            <w:vAlign w:val="center"/>
          </w:tcPr>
          <w:p w14:paraId="34592C17">
            <w:pPr>
              <w:spacing w:line="380" w:lineRule="exact"/>
              <w:rPr>
                <w:rFonts w:ascii="宋体"/>
                <w:szCs w:val="21"/>
                <w:highlight w:val="none"/>
              </w:rPr>
            </w:pPr>
          </w:p>
        </w:tc>
        <w:tc>
          <w:tcPr>
            <w:tcW w:w="1620" w:type="dxa"/>
            <w:vAlign w:val="center"/>
          </w:tcPr>
          <w:p w14:paraId="426DACC0">
            <w:pPr>
              <w:spacing w:line="380" w:lineRule="exact"/>
              <w:rPr>
                <w:rFonts w:ascii="宋体"/>
                <w:szCs w:val="21"/>
                <w:highlight w:val="none"/>
              </w:rPr>
            </w:pPr>
          </w:p>
        </w:tc>
      </w:tr>
      <w:tr w14:paraId="4BD7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3A940E76">
            <w:pPr>
              <w:spacing w:line="380" w:lineRule="exact"/>
              <w:jc w:val="center"/>
              <w:rPr>
                <w:rFonts w:ascii="宋体"/>
                <w:szCs w:val="21"/>
                <w:highlight w:val="none"/>
              </w:rPr>
            </w:pPr>
            <w:r>
              <w:rPr>
                <w:rFonts w:ascii="宋体" w:hAnsi="宋体"/>
                <w:szCs w:val="21"/>
                <w:highlight w:val="none"/>
              </w:rPr>
              <w:t>4</w:t>
            </w:r>
          </w:p>
        </w:tc>
        <w:tc>
          <w:tcPr>
            <w:tcW w:w="2520" w:type="dxa"/>
            <w:vAlign w:val="center"/>
          </w:tcPr>
          <w:p w14:paraId="0349FA17">
            <w:pPr>
              <w:rPr>
                <w:rFonts w:ascii="宋体" w:cs="仿宋_GB2312"/>
                <w:szCs w:val="21"/>
                <w:highlight w:val="none"/>
                <w:lang w:val="zh-CN"/>
              </w:rPr>
            </w:pPr>
          </w:p>
        </w:tc>
        <w:tc>
          <w:tcPr>
            <w:tcW w:w="3060" w:type="dxa"/>
            <w:vAlign w:val="center"/>
          </w:tcPr>
          <w:p w14:paraId="14EECA11">
            <w:pPr>
              <w:spacing w:line="380" w:lineRule="exact"/>
              <w:rPr>
                <w:rFonts w:ascii="宋体"/>
                <w:szCs w:val="21"/>
                <w:highlight w:val="none"/>
              </w:rPr>
            </w:pPr>
          </w:p>
        </w:tc>
        <w:tc>
          <w:tcPr>
            <w:tcW w:w="1620" w:type="dxa"/>
            <w:vAlign w:val="center"/>
          </w:tcPr>
          <w:p w14:paraId="4D1ECB28">
            <w:pPr>
              <w:spacing w:line="380" w:lineRule="exact"/>
              <w:rPr>
                <w:rFonts w:ascii="宋体"/>
                <w:szCs w:val="21"/>
                <w:highlight w:val="none"/>
              </w:rPr>
            </w:pPr>
          </w:p>
        </w:tc>
        <w:tc>
          <w:tcPr>
            <w:tcW w:w="1620" w:type="dxa"/>
            <w:vAlign w:val="center"/>
          </w:tcPr>
          <w:p w14:paraId="25C04FE5">
            <w:pPr>
              <w:spacing w:line="380" w:lineRule="exact"/>
              <w:rPr>
                <w:rFonts w:ascii="宋体"/>
                <w:szCs w:val="21"/>
                <w:highlight w:val="none"/>
              </w:rPr>
            </w:pPr>
          </w:p>
        </w:tc>
      </w:tr>
      <w:tr w14:paraId="0009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F8449D6">
            <w:pPr>
              <w:spacing w:line="380" w:lineRule="exact"/>
              <w:jc w:val="center"/>
              <w:rPr>
                <w:rFonts w:ascii="宋体"/>
                <w:szCs w:val="21"/>
                <w:highlight w:val="none"/>
              </w:rPr>
            </w:pPr>
            <w:r>
              <w:rPr>
                <w:rFonts w:ascii="宋体" w:hAnsi="宋体"/>
                <w:szCs w:val="21"/>
                <w:highlight w:val="none"/>
              </w:rPr>
              <w:t>5</w:t>
            </w:r>
          </w:p>
        </w:tc>
        <w:tc>
          <w:tcPr>
            <w:tcW w:w="2520" w:type="dxa"/>
            <w:vAlign w:val="center"/>
          </w:tcPr>
          <w:p w14:paraId="7083D244">
            <w:pPr>
              <w:rPr>
                <w:rFonts w:ascii="宋体" w:cs="仿宋_GB2312"/>
                <w:szCs w:val="21"/>
                <w:highlight w:val="none"/>
                <w:lang w:val="zh-CN"/>
              </w:rPr>
            </w:pPr>
          </w:p>
        </w:tc>
        <w:tc>
          <w:tcPr>
            <w:tcW w:w="3060" w:type="dxa"/>
            <w:vAlign w:val="center"/>
          </w:tcPr>
          <w:p w14:paraId="4D551AB9">
            <w:pPr>
              <w:spacing w:line="380" w:lineRule="exact"/>
              <w:rPr>
                <w:rFonts w:ascii="宋体"/>
                <w:szCs w:val="21"/>
                <w:highlight w:val="none"/>
              </w:rPr>
            </w:pPr>
          </w:p>
        </w:tc>
        <w:tc>
          <w:tcPr>
            <w:tcW w:w="1620" w:type="dxa"/>
            <w:vAlign w:val="center"/>
          </w:tcPr>
          <w:p w14:paraId="48293BAD">
            <w:pPr>
              <w:spacing w:line="380" w:lineRule="exact"/>
              <w:rPr>
                <w:rFonts w:ascii="宋体"/>
                <w:szCs w:val="21"/>
                <w:highlight w:val="none"/>
              </w:rPr>
            </w:pPr>
          </w:p>
        </w:tc>
        <w:tc>
          <w:tcPr>
            <w:tcW w:w="1620" w:type="dxa"/>
            <w:vAlign w:val="center"/>
          </w:tcPr>
          <w:p w14:paraId="69480EDA">
            <w:pPr>
              <w:spacing w:line="380" w:lineRule="exact"/>
              <w:rPr>
                <w:rFonts w:ascii="宋体"/>
                <w:szCs w:val="21"/>
                <w:highlight w:val="none"/>
              </w:rPr>
            </w:pPr>
          </w:p>
        </w:tc>
      </w:tr>
    </w:tbl>
    <w:p w14:paraId="5BA8AC25">
      <w:pPr>
        <w:spacing w:line="380" w:lineRule="exact"/>
        <w:rPr>
          <w:rFonts w:ascii="宋体"/>
          <w:szCs w:val="21"/>
          <w:highlight w:val="none"/>
        </w:rPr>
      </w:pPr>
    </w:p>
    <w:p w14:paraId="1511CE7F">
      <w:pPr>
        <w:pStyle w:val="28"/>
        <w:spacing w:line="360" w:lineRule="auto"/>
        <w:contextualSpacing/>
        <w:rPr>
          <w:rFonts w:ascii="宋体"/>
          <w:sz w:val="21"/>
          <w:szCs w:val="21"/>
          <w:highlight w:val="none"/>
        </w:rPr>
      </w:pPr>
      <w:r>
        <w:rPr>
          <w:rFonts w:hint="eastAsia" w:ascii="宋体" w:hAnsi="宋体"/>
          <w:sz w:val="21"/>
          <w:szCs w:val="21"/>
          <w:highlight w:val="none"/>
        </w:rPr>
        <w:t>注：询价通知书规定的各相关条款要求，如果供应商在响应文件中没有以书面方式对询价通知书规定的各项要求和条款提出不满足或不响应或负偏离，则视为供应商能够完全理解并满足本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00287F44">
      <w:pPr>
        <w:spacing w:line="360" w:lineRule="auto"/>
        <w:contextualSpacing/>
        <w:rPr>
          <w:rFonts w:ascii="宋体"/>
          <w:szCs w:val="21"/>
          <w:highlight w:val="none"/>
        </w:rPr>
      </w:pPr>
    </w:p>
    <w:p w14:paraId="5C781CE7">
      <w:pPr>
        <w:spacing w:line="360" w:lineRule="auto"/>
        <w:ind w:firstLine="420" w:firstLineChars="200"/>
        <w:contextualSpacing/>
        <w:rPr>
          <w:rFonts w:ascii="宋体" w:hAnsi="宋体" w:cs="宋体"/>
          <w:szCs w:val="21"/>
          <w:highlight w:val="none"/>
          <w:u w:val="single"/>
        </w:rPr>
      </w:pPr>
      <w:r>
        <w:rPr>
          <w:rFonts w:hint="eastAsia" w:ascii="宋体" w:hAnsi="宋体" w:cs="宋体"/>
          <w:szCs w:val="21"/>
          <w:highlight w:val="none"/>
        </w:rPr>
        <w:t>供应商代表签名：</w:t>
      </w:r>
      <w:r>
        <w:rPr>
          <w:rFonts w:hint="eastAsia" w:ascii="宋体" w:hAnsi="宋体" w:cs="宋体"/>
          <w:szCs w:val="21"/>
          <w:highlight w:val="none"/>
          <w:u w:val="single"/>
        </w:rPr>
        <w:t xml:space="preserve">               </w:t>
      </w:r>
    </w:p>
    <w:p w14:paraId="0B65D472">
      <w:pPr>
        <w:spacing w:line="360" w:lineRule="auto"/>
        <w:ind w:firstLine="420" w:firstLineChars="200"/>
        <w:contextualSpacing/>
        <w:rPr>
          <w:rFonts w:ascii="宋体" w:hAnsi="宋体" w:cs="宋体"/>
          <w:szCs w:val="21"/>
          <w:highlight w:val="none"/>
        </w:rPr>
      </w:pPr>
      <w:r>
        <w:rPr>
          <w:rFonts w:hint="eastAsia" w:ascii="宋体" w:hAnsi="宋体" w:cs="宋体"/>
          <w:szCs w:val="21"/>
          <w:highlight w:val="none"/>
        </w:rPr>
        <w:t>供应商（全称并加盖公章）：</w:t>
      </w:r>
      <w:r>
        <w:rPr>
          <w:rFonts w:hint="eastAsia" w:ascii="宋体" w:hAnsi="宋体" w:cs="宋体"/>
          <w:szCs w:val="21"/>
          <w:highlight w:val="none"/>
          <w:u w:val="single"/>
        </w:rPr>
        <w:t xml:space="preserve">                       </w:t>
      </w:r>
    </w:p>
    <w:p w14:paraId="7BADC3D0">
      <w:pPr>
        <w:spacing w:line="360" w:lineRule="auto"/>
        <w:contextualSpacing/>
        <w:rPr>
          <w:rFonts w:ascii="宋体"/>
          <w:szCs w:val="21"/>
          <w:highlight w:val="none"/>
          <w:u w:val="single"/>
        </w:rPr>
      </w:pPr>
    </w:p>
    <w:p w14:paraId="4D1BC2C8">
      <w:pPr>
        <w:spacing w:line="360" w:lineRule="auto"/>
        <w:contextualSpacing/>
        <w:rPr>
          <w:rFonts w:asciiTheme="minorEastAsia" w:hAnsiTheme="minorEastAsia" w:eastAsiaTheme="minorEastAsia"/>
          <w:b/>
          <w:szCs w:val="21"/>
          <w:highlight w:val="none"/>
        </w:rPr>
      </w:pPr>
    </w:p>
    <w:p w14:paraId="0098F70B">
      <w:pPr>
        <w:pStyle w:val="4"/>
        <w:rPr>
          <w:highlight w:val="none"/>
        </w:rPr>
      </w:pPr>
    </w:p>
    <w:p w14:paraId="45BE4993">
      <w:pPr>
        <w:spacing w:line="360" w:lineRule="auto"/>
        <w:contextualSpacing/>
        <w:jc w:val="center"/>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附件4：供应商资格证明材料</w:t>
      </w:r>
    </w:p>
    <w:p w14:paraId="50D38B3C">
      <w:pPr>
        <w:spacing w:line="360" w:lineRule="auto"/>
        <w:contextualSpacing/>
        <w:jc w:val="center"/>
        <w:rPr>
          <w:rFonts w:asciiTheme="minorEastAsia" w:hAnsiTheme="minorEastAsia" w:eastAsiaTheme="minorEastAsia"/>
          <w:b/>
          <w:sz w:val="24"/>
          <w:highlight w:val="none"/>
        </w:rPr>
      </w:pPr>
      <w:r>
        <w:rPr>
          <w:rFonts w:hint="eastAsia" w:asciiTheme="minorEastAsia" w:hAnsiTheme="minorEastAsia" w:eastAsiaTheme="minorEastAsia"/>
          <w:b/>
          <w:sz w:val="28"/>
          <w:highlight w:val="none"/>
        </w:rPr>
        <w:t>供应商的资格声明</w:t>
      </w:r>
    </w:p>
    <w:p w14:paraId="4F9AEDE9">
      <w:pPr>
        <w:spacing w:line="360" w:lineRule="auto"/>
        <w:contextualSpacing/>
        <w:jc w:val="center"/>
        <w:rPr>
          <w:rFonts w:asciiTheme="minorEastAsia" w:hAnsiTheme="minorEastAsia" w:eastAsiaTheme="minorEastAsia"/>
          <w:sz w:val="24"/>
          <w:highlight w:val="none"/>
        </w:rPr>
      </w:pPr>
    </w:p>
    <w:p w14:paraId="1ADB9A7F">
      <w:pPr>
        <w:spacing w:line="360" w:lineRule="auto"/>
        <w:contextualSpacing/>
        <w:rPr>
          <w:rFonts w:asciiTheme="minorEastAsia" w:hAnsiTheme="minorEastAsia" w:eastAsiaTheme="minorEastAsia"/>
          <w:highlight w:val="none"/>
        </w:rPr>
      </w:pPr>
      <w:r>
        <w:rPr>
          <w:rFonts w:hint="eastAsia" w:asciiTheme="minorEastAsia" w:hAnsiTheme="minorEastAsia" w:eastAsiaTheme="minorEastAsia"/>
          <w:highlight w:val="none"/>
          <w:u w:val="single"/>
        </w:rPr>
        <w:t>福建省贸易促进中心（福建省电子口岸服务中心)</w:t>
      </w:r>
      <w:r>
        <w:rPr>
          <w:rFonts w:hint="eastAsia" w:asciiTheme="minorEastAsia" w:hAnsiTheme="minorEastAsia" w:eastAsiaTheme="minorEastAsia"/>
          <w:highlight w:val="none"/>
        </w:rPr>
        <w:t>：</w:t>
      </w:r>
    </w:p>
    <w:p w14:paraId="4A0BE94A">
      <w:pPr>
        <w:spacing w:line="360" w:lineRule="auto"/>
        <w:ind w:firstLine="480"/>
        <w:contextualSpacing/>
        <w:rPr>
          <w:rFonts w:asciiTheme="minorEastAsia" w:hAnsiTheme="minorEastAsia" w:eastAsiaTheme="minorEastAsia"/>
          <w:highlight w:val="none"/>
        </w:rPr>
      </w:pPr>
      <w:r>
        <w:rPr>
          <w:rFonts w:asciiTheme="minorEastAsia" w:hAnsiTheme="minorEastAsia" w:eastAsiaTheme="minorEastAsia"/>
          <w:highlight w:val="none"/>
        </w:rPr>
        <w:t>1</w:t>
      </w:r>
      <w:r>
        <w:rPr>
          <w:rFonts w:hint="eastAsia" w:asciiTheme="minorEastAsia" w:hAnsiTheme="minorEastAsia" w:eastAsiaTheme="minorEastAsia"/>
          <w:highlight w:val="none"/>
        </w:rPr>
        <w:t>、本公司参加贵中心组织</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的项目报价，承诺符合询价文件中对于供应商的资格要求，若有虚假或不实之处，我方将失去合格的供应商资格，且我方的保证金将不予退还。</w:t>
      </w:r>
    </w:p>
    <w:p w14:paraId="2BCE7634">
      <w:pPr>
        <w:spacing w:line="360" w:lineRule="auto"/>
        <w:ind w:firstLine="480"/>
        <w:contextualSpacing/>
        <w:rPr>
          <w:rFonts w:asciiTheme="minorEastAsia" w:hAnsiTheme="minorEastAsia" w:eastAsiaTheme="minorEastAsia"/>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、本公司承诺本项目所报价产品均为生正规合格产品，均符合国家相关强制性规定，若有虚假或不实之处，我方将失去合格的供应商资格，且我方的保证金将不予退还。</w:t>
      </w:r>
    </w:p>
    <w:p w14:paraId="66E4C82A">
      <w:pPr>
        <w:spacing w:line="360" w:lineRule="auto"/>
        <w:ind w:firstLine="480"/>
        <w:contextualSpacing/>
        <w:rPr>
          <w:rFonts w:asciiTheme="minorEastAsia" w:hAnsiTheme="minorEastAsia" w:eastAsiaTheme="minorEastAsia"/>
          <w:highlight w:val="none"/>
        </w:rPr>
      </w:pPr>
      <w:r>
        <w:rPr>
          <w:rFonts w:hint="eastAsia" w:asciiTheme="minorEastAsia" w:hAnsiTheme="minorEastAsia" w:eastAsiaTheme="minorEastAsia"/>
          <w:highlight w:val="none"/>
        </w:rPr>
        <w:t>3、</w:t>
      </w:r>
      <w:r>
        <w:rPr>
          <w:rFonts w:hint="eastAsia" w:cs="宋体" w:asciiTheme="minorEastAsia" w:hAnsiTheme="minorEastAsia" w:eastAsiaTheme="minorEastAsia"/>
          <w:highlight w:val="none"/>
        </w:rPr>
        <w:t>本公司具有良好的商业信誉和健全的财务会计制度、有依法缴纳税收和社会保障资金的良好记录。</w:t>
      </w:r>
    </w:p>
    <w:p w14:paraId="6080D8D6">
      <w:pPr>
        <w:spacing w:line="360" w:lineRule="auto"/>
        <w:ind w:firstLine="480"/>
        <w:contextualSpacing/>
        <w:rPr>
          <w:rFonts w:cs="宋体" w:asciiTheme="minorEastAsia" w:hAnsiTheme="minorEastAsia" w:eastAsiaTheme="minorEastAsia"/>
          <w:kern w:val="1"/>
          <w:highlight w:val="none"/>
        </w:rPr>
      </w:pPr>
      <w:r>
        <w:rPr>
          <w:rFonts w:hint="eastAsia" w:asciiTheme="minorEastAsia" w:hAnsiTheme="minorEastAsia" w:eastAsiaTheme="minorEastAsia"/>
          <w:highlight w:val="none"/>
        </w:rPr>
        <w:t>4、</w:t>
      </w:r>
      <w:r>
        <w:rPr>
          <w:rFonts w:hint="eastAsia" w:cs="宋体" w:asciiTheme="minorEastAsia" w:hAnsiTheme="minorEastAsia" w:eastAsiaTheme="minorEastAsia"/>
          <w:kern w:val="1"/>
          <w:highlight w:val="none"/>
        </w:rPr>
        <w:t>本公司承诺参加采购活动前</w:t>
      </w:r>
      <w:r>
        <w:rPr>
          <w:rFonts w:cs="宋体" w:asciiTheme="minorEastAsia" w:hAnsiTheme="minorEastAsia" w:eastAsiaTheme="minorEastAsia"/>
          <w:kern w:val="1"/>
          <w:highlight w:val="none"/>
        </w:rPr>
        <w:t>3</w:t>
      </w:r>
      <w:r>
        <w:rPr>
          <w:rFonts w:hint="eastAsia" w:cs="宋体" w:asciiTheme="minorEastAsia" w:hAnsiTheme="minorEastAsia" w:eastAsiaTheme="minorEastAsia"/>
          <w:kern w:val="1"/>
          <w:highlight w:val="none"/>
        </w:rPr>
        <w:t>年内在经营活动中没有《政府采购法实施条例》第十九条所规定的重大违法记录</w:t>
      </w:r>
      <w:r>
        <w:rPr>
          <w:rFonts w:cs="宋体" w:asciiTheme="minorEastAsia" w:hAnsiTheme="minorEastAsia" w:eastAsiaTheme="minorEastAsia"/>
          <w:kern w:val="1"/>
          <w:highlight w:val="none"/>
        </w:rPr>
        <w:t>(</w:t>
      </w:r>
      <w:r>
        <w:rPr>
          <w:rFonts w:hint="eastAsia" w:cs="宋体" w:asciiTheme="minorEastAsia" w:hAnsiTheme="minorEastAsia" w:eastAsiaTheme="minorEastAsia"/>
          <w:kern w:val="1"/>
          <w:highlight w:val="none"/>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highlight w:val="none"/>
        </w:rPr>
        <w:t>)</w:t>
      </w:r>
      <w:r>
        <w:rPr>
          <w:rFonts w:hint="eastAsia" w:cs="宋体" w:asciiTheme="minorEastAsia" w:hAnsiTheme="minorEastAsia" w:eastAsiaTheme="minorEastAsia"/>
          <w:kern w:val="1"/>
          <w:highlight w:val="none"/>
        </w:rPr>
        <w:t>和无行贿犯罪记录，若有虚假或不实之处，我方将失去合格的供应商资格，且我方的保证金将不予退还。</w:t>
      </w:r>
    </w:p>
    <w:p w14:paraId="76539B4A">
      <w:pPr>
        <w:spacing w:line="360" w:lineRule="auto"/>
        <w:ind w:firstLine="480"/>
        <w:contextualSpacing/>
        <w:rPr>
          <w:rFonts w:asciiTheme="minorEastAsia" w:hAnsiTheme="minorEastAsia" w:eastAsiaTheme="minorEastAsia"/>
          <w:highlight w:val="none"/>
        </w:rPr>
      </w:pPr>
      <w:r>
        <w:rPr>
          <w:rFonts w:hint="eastAsia" w:cs="宋体" w:asciiTheme="minorEastAsia" w:hAnsiTheme="minorEastAsia" w:eastAsiaTheme="minorEastAsia"/>
          <w:kern w:val="1"/>
          <w:highlight w:val="none"/>
        </w:rPr>
        <w:t>5、本公司承诺参加采购活动前</w:t>
      </w:r>
      <w:r>
        <w:rPr>
          <w:rFonts w:cs="宋体" w:asciiTheme="minorEastAsia" w:hAnsiTheme="minorEastAsia" w:eastAsiaTheme="minorEastAsia"/>
          <w:kern w:val="1"/>
          <w:highlight w:val="none"/>
        </w:rPr>
        <w:t>3</w:t>
      </w:r>
      <w:r>
        <w:rPr>
          <w:rFonts w:hint="eastAsia" w:cs="宋体" w:asciiTheme="minorEastAsia" w:hAnsiTheme="minorEastAsia" w:eastAsiaTheme="minorEastAsia"/>
          <w:kern w:val="1"/>
          <w:highlight w:val="none"/>
        </w:rPr>
        <w:t>年内在经营活动中没有行贿犯罪记录，</w:t>
      </w:r>
      <w:r>
        <w:rPr>
          <w:rFonts w:hint="eastAsia" w:asciiTheme="minorEastAsia" w:hAnsiTheme="minorEastAsia" w:eastAsiaTheme="minorEastAsia"/>
          <w:highlight w:val="none"/>
        </w:rPr>
        <w:t>若有虚假或不实之处，我方将失去合格的供应商资格，且我方的报价保证金将不予退还。</w:t>
      </w:r>
    </w:p>
    <w:p w14:paraId="01552695">
      <w:pPr>
        <w:spacing w:line="360" w:lineRule="auto"/>
        <w:ind w:firstLine="480"/>
        <w:contextualSpacing/>
        <w:rPr>
          <w:rFonts w:asciiTheme="minorEastAsia" w:hAnsiTheme="minorEastAsia" w:eastAsiaTheme="minorEastAsia"/>
          <w:highlight w:val="none"/>
        </w:rPr>
      </w:pPr>
      <w:r>
        <w:rPr>
          <w:rFonts w:hint="eastAsia" w:asciiTheme="minorEastAsia" w:hAnsiTheme="minorEastAsia" w:eastAsiaTheme="minorEastAsia"/>
          <w:highlight w:val="none"/>
        </w:rPr>
        <w:t>6、</w:t>
      </w:r>
      <w:r>
        <w:rPr>
          <w:rFonts w:hint="eastAsia" w:cs="宋体" w:asciiTheme="minorEastAsia" w:hAnsiTheme="minorEastAsia" w:eastAsiaTheme="minorEastAsia"/>
          <w:kern w:val="1"/>
          <w:highlight w:val="none"/>
        </w:rPr>
        <w:t>本公司承诺具备履行合同所必需的设备和专业技术能力，</w:t>
      </w:r>
      <w:r>
        <w:rPr>
          <w:rFonts w:hint="eastAsia" w:asciiTheme="minorEastAsia" w:hAnsiTheme="minorEastAsia" w:eastAsiaTheme="minorEastAsia"/>
          <w:highlight w:val="none"/>
        </w:rPr>
        <w:t>若有虚假或不实之处，我方将失去合格的供应商资格，且我方的报价保证金将不予退还。</w:t>
      </w:r>
    </w:p>
    <w:p w14:paraId="7BEFE651">
      <w:pPr>
        <w:spacing w:line="360" w:lineRule="auto"/>
        <w:ind w:firstLine="480"/>
        <w:contextualSpacing/>
        <w:rPr>
          <w:rFonts w:cs="宋体" w:asciiTheme="minorEastAsia" w:hAnsiTheme="minorEastAsia" w:eastAsiaTheme="minorEastAsia"/>
          <w:highlight w:val="none"/>
        </w:rPr>
      </w:pPr>
    </w:p>
    <w:p w14:paraId="5D60C316">
      <w:pPr>
        <w:spacing w:line="360" w:lineRule="auto"/>
        <w:contextualSpacing/>
        <w:rPr>
          <w:rFonts w:asciiTheme="minorEastAsia" w:hAnsiTheme="minorEastAsia" w:eastAsiaTheme="minorEastAsia"/>
          <w:highlight w:val="none"/>
        </w:rPr>
      </w:pPr>
    </w:p>
    <w:p w14:paraId="64901C49">
      <w:pPr>
        <w:spacing w:line="360" w:lineRule="auto"/>
        <w:ind w:firstLine="480"/>
        <w:contextualSpacing/>
        <w:rPr>
          <w:rFonts w:asciiTheme="minorEastAsia" w:hAnsiTheme="minorEastAsia" w:eastAsiaTheme="minorEastAsia"/>
          <w:highlight w:val="none"/>
        </w:rPr>
      </w:pPr>
    </w:p>
    <w:p w14:paraId="4AC284D7">
      <w:pPr>
        <w:spacing w:line="360" w:lineRule="auto"/>
        <w:contextualSpacing/>
        <w:rPr>
          <w:rFonts w:cs="宋体" w:asciiTheme="minorEastAsia" w:hAnsiTheme="minorEastAsia" w:eastAsiaTheme="minorEastAsia"/>
          <w:highlight w:val="none"/>
          <w:u w:val="single"/>
        </w:rPr>
      </w:pPr>
      <w:r>
        <w:rPr>
          <w:rFonts w:hint="eastAsia" w:cs="宋体" w:asciiTheme="minorEastAsia" w:hAnsiTheme="minorEastAsia" w:eastAsiaTheme="minorEastAsia"/>
          <w:highlight w:val="none"/>
        </w:rPr>
        <w:t xml:space="preserve">  供应商代表签名：</w:t>
      </w:r>
      <w:r>
        <w:rPr>
          <w:rFonts w:hint="eastAsia" w:cs="宋体" w:asciiTheme="minorEastAsia" w:hAnsiTheme="minorEastAsia" w:eastAsiaTheme="minorEastAsia"/>
          <w:highlight w:val="none"/>
          <w:u w:val="single"/>
        </w:rPr>
        <w:t xml:space="preserve">                            </w:t>
      </w:r>
    </w:p>
    <w:p w14:paraId="43360670">
      <w:pPr>
        <w:spacing w:line="360" w:lineRule="auto"/>
        <w:ind w:firstLine="210" w:firstLineChars="100"/>
        <w:contextualSpacing/>
        <w:rPr>
          <w:rFonts w:cs="宋体" w:asciiTheme="minorEastAsia" w:hAnsiTheme="minorEastAsia" w:eastAsiaTheme="minorEastAsia"/>
          <w:highlight w:val="none"/>
        </w:rPr>
      </w:pPr>
      <w:r>
        <w:rPr>
          <w:rFonts w:hint="eastAsia" w:cs="宋体" w:asciiTheme="minorEastAsia" w:hAnsiTheme="minorEastAsia" w:eastAsiaTheme="minorEastAsia"/>
          <w:highlight w:val="none"/>
        </w:rPr>
        <w:t>供应商（全称并加盖公章）：</w:t>
      </w:r>
      <w:r>
        <w:rPr>
          <w:rFonts w:hint="eastAsia" w:cs="宋体" w:asciiTheme="minorEastAsia" w:hAnsiTheme="minorEastAsia" w:eastAsiaTheme="minorEastAsia"/>
          <w:highlight w:val="none"/>
          <w:u w:val="single"/>
        </w:rPr>
        <w:t xml:space="preserve">                   </w:t>
      </w:r>
    </w:p>
    <w:p w14:paraId="7E7F56A9">
      <w:pPr>
        <w:spacing w:line="360" w:lineRule="auto"/>
        <w:contextualSpacing/>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  日      期：</w:t>
      </w:r>
      <w:r>
        <w:rPr>
          <w:rFonts w:hint="eastAsia" w:cs="宋体" w:asciiTheme="minorEastAsia" w:hAnsiTheme="minorEastAsia" w:eastAsiaTheme="minorEastAsia"/>
          <w:highlight w:val="none"/>
          <w:u w:val="single"/>
        </w:rPr>
        <w:t xml:space="preserve">       </w:t>
      </w:r>
      <w:r>
        <w:rPr>
          <w:rFonts w:hint="eastAsia" w:cs="宋体" w:asciiTheme="minorEastAsia" w:hAnsiTheme="minorEastAsia" w:eastAsiaTheme="minorEastAsia"/>
          <w:highlight w:val="none"/>
        </w:rPr>
        <w:t>年</w:t>
      </w:r>
      <w:r>
        <w:rPr>
          <w:rFonts w:hint="eastAsia" w:cs="宋体" w:asciiTheme="minorEastAsia" w:hAnsiTheme="minorEastAsia" w:eastAsiaTheme="minorEastAsia"/>
          <w:highlight w:val="none"/>
          <w:u w:val="single"/>
        </w:rPr>
        <w:t xml:space="preserve">        </w:t>
      </w:r>
      <w:r>
        <w:rPr>
          <w:rFonts w:hint="eastAsia" w:cs="宋体" w:asciiTheme="minorEastAsia" w:hAnsiTheme="minorEastAsia" w:eastAsiaTheme="minorEastAsia"/>
          <w:highlight w:val="none"/>
        </w:rPr>
        <w:t xml:space="preserve">月 </w:t>
      </w:r>
      <w:r>
        <w:rPr>
          <w:rFonts w:hint="eastAsia" w:cs="宋体" w:asciiTheme="minorEastAsia" w:hAnsiTheme="minorEastAsia" w:eastAsiaTheme="minorEastAsia"/>
          <w:highlight w:val="none"/>
          <w:u w:val="single"/>
        </w:rPr>
        <w:t xml:space="preserve">      </w:t>
      </w:r>
      <w:r>
        <w:rPr>
          <w:rFonts w:hint="eastAsia" w:cs="宋体" w:asciiTheme="minorEastAsia" w:hAnsiTheme="minorEastAsia" w:eastAsiaTheme="minorEastAsia"/>
          <w:highlight w:val="none"/>
        </w:rPr>
        <w:t xml:space="preserve"> 日</w:t>
      </w:r>
    </w:p>
    <w:p w14:paraId="267FF3BE">
      <w:pPr>
        <w:pStyle w:val="26"/>
        <w:spacing w:line="360" w:lineRule="auto"/>
        <w:contextualSpacing/>
        <w:jc w:val="center"/>
        <w:outlineLvl w:val="9"/>
        <w:rPr>
          <w:rFonts w:asciiTheme="minorEastAsia" w:hAnsiTheme="minorEastAsia" w:eastAsiaTheme="minorEastAsia"/>
          <w:b/>
          <w:sz w:val="22"/>
          <w:szCs w:val="24"/>
          <w:highlight w:val="none"/>
        </w:rPr>
      </w:pPr>
    </w:p>
    <w:p w14:paraId="12F8629C">
      <w:pPr>
        <w:pStyle w:val="26"/>
        <w:spacing w:line="360" w:lineRule="auto"/>
        <w:contextualSpacing/>
        <w:jc w:val="center"/>
        <w:outlineLvl w:val="9"/>
        <w:rPr>
          <w:rFonts w:asciiTheme="minorEastAsia" w:hAnsiTheme="minorEastAsia" w:eastAsiaTheme="minorEastAsia"/>
          <w:b/>
          <w:sz w:val="22"/>
          <w:szCs w:val="24"/>
          <w:highlight w:val="none"/>
        </w:rPr>
      </w:pPr>
    </w:p>
    <w:p w14:paraId="3EE28B14">
      <w:pPr>
        <w:pStyle w:val="26"/>
        <w:spacing w:line="360" w:lineRule="auto"/>
        <w:contextualSpacing/>
        <w:jc w:val="center"/>
        <w:outlineLvl w:val="9"/>
        <w:rPr>
          <w:rFonts w:asciiTheme="minorEastAsia" w:hAnsiTheme="minorEastAsia" w:eastAsiaTheme="minorEastAsia"/>
          <w:b/>
          <w:sz w:val="22"/>
          <w:szCs w:val="24"/>
          <w:highlight w:val="none"/>
        </w:rPr>
      </w:pPr>
    </w:p>
    <w:p w14:paraId="79A79E6D">
      <w:pPr>
        <w:pStyle w:val="26"/>
        <w:spacing w:line="360" w:lineRule="auto"/>
        <w:contextualSpacing/>
        <w:jc w:val="center"/>
        <w:outlineLvl w:val="9"/>
        <w:rPr>
          <w:rFonts w:asciiTheme="minorEastAsia" w:hAnsiTheme="minorEastAsia" w:eastAsiaTheme="minorEastAsia"/>
          <w:b/>
          <w:sz w:val="22"/>
          <w:szCs w:val="24"/>
          <w:highlight w:val="none"/>
        </w:rPr>
      </w:pPr>
    </w:p>
    <w:p w14:paraId="755BB7A2">
      <w:pPr>
        <w:pStyle w:val="26"/>
        <w:spacing w:line="360" w:lineRule="auto"/>
        <w:contextualSpacing/>
        <w:jc w:val="center"/>
        <w:outlineLvl w:val="9"/>
        <w:rPr>
          <w:rFonts w:asciiTheme="minorEastAsia" w:hAnsiTheme="minorEastAsia" w:eastAsiaTheme="minorEastAsia"/>
          <w:sz w:val="24"/>
          <w:szCs w:val="24"/>
          <w:highlight w:val="none"/>
        </w:rPr>
      </w:pPr>
      <w:bookmarkStart w:id="8" w:name="_Toc113457530"/>
      <w:r>
        <w:rPr>
          <w:rFonts w:hint="eastAsia" w:asciiTheme="minorEastAsia" w:hAnsiTheme="minorEastAsia" w:eastAsiaTheme="minorEastAsia"/>
          <w:b/>
          <w:szCs w:val="24"/>
          <w:highlight w:val="none"/>
        </w:rPr>
        <w:t>法定代表人授权委托书</w:t>
      </w:r>
      <w:bookmarkEnd w:id="8"/>
    </w:p>
    <w:p w14:paraId="190858F7">
      <w:pPr>
        <w:pStyle w:val="29"/>
        <w:adjustRightInd/>
        <w:snapToGrid/>
        <w:spacing w:before="0" w:line="360" w:lineRule="auto"/>
        <w:ind w:left="0" w:firstLine="0"/>
        <w:contextualSpacing/>
        <w:outlineLvl w:val="9"/>
        <w:rPr>
          <w:rFonts w:asciiTheme="minorEastAsia" w:hAnsiTheme="minorEastAsia" w:eastAsiaTheme="minorEastAsia"/>
          <w:sz w:val="24"/>
          <w:szCs w:val="24"/>
          <w:highlight w:val="none"/>
        </w:rPr>
      </w:pPr>
    </w:p>
    <w:p w14:paraId="013907A3">
      <w:pPr>
        <w:spacing w:line="360" w:lineRule="auto"/>
        <w:contextualSpacing/>
        <w:rPr>
          <w:rFonts w:asciiTheme="minorEastAsia" w:hAnsiTheme="minorEastAsia" w:eastAsiaTheme="minorEastAsia"/>
          <w:highlight w:val="none"/>
        </w:rPr>
      </w:pPr>
      <w:r>
        <w:rPr>
          <w:rFonts w:hint="eastAsia" w:asciiTheme="minorEastAsia" w:hAnsiTheme="minorEastAsia" w:eastAsiaTheme="minorEastAsia"/>
          <w:highlight w:val="none"/>
          <w:u w:val="single"/>
        </w:rPr>
        <w:t>福建省贸易促进中心（福建省电子口岸服务中心)</w:t>
      </w:r>
      <w:r>
        <w:rPr>
          <w:rFonts w:hint="eastAsia" w:asciiTheme="minorEastAsia" w:hAnsiTheme="minorEastAsia" w:eastAsiaTheme="minorEastAsia"/>
          <w:highlight w:val="none"/>
        </w:rPr>
        <w:t>：</w:t>
      </w:r>
    </w:p>
    <w:p w14:paraId="6FBA676E">
      <w:pPr>
        <w:pStyle w:val="7"/>
        <w:spacing w:line="360" w:lineRule="auto"/>
        <w:ind w:firstLine="420" w:firstLineChars="200"/>
        <w:contextualSpacing/>
        <w:jc w:val="left"/>
        <w:rPr>
          <w:rFonts w:asciiTheme="minorEastAsia" w:hAnsiTheme="minorEastAsia" w:eastAsiaTheme="minorEastAsia"/>
          <w:szCs w:val="24"/>
          <w:highlight w:val="none"/>
        </w:rPr>
      </w:pPr>
      <w:r>
        <w:rPr>
          <w:rFonts w:asciiTheme="minorEastAsia" w:hAnsiTheme="minorEastAsia" w:eastAsiaTheme="minorEastAsia"/>
          <w:szCs w:val="24"/>
          <w:highlight w:val="none"/>
          <w:u w:val="single"/>
        </w:rPr>
        <w:t>(</w:t>
      </w:r>
      <w:r>
        <w:rPr>
          <w:rFonts w:hint="eastAsia" w:asciiTheme="minorEastAsia" w:hAnsiTheme="minorEastAsia" w:eastAsiaTheme="minorEastAsia"/>
          <w:szCs w:val="24"/>
          <w:highlight w:val="none"/>
          <w:u w:val="single"/>
        </w:rPr>
        <w:t>供应商全称</w:t>
      </w:r>
      <w:r>
        <w:rPr>
          <w:rFonts w:asciiTheme="minorEastAsia" w:hAnsiTheme="minorEastAsia" w:eastAsiaTheme="minorEastAsia"/>
          <w:szCs w:val="24"/>
          <w:highlight w:val="none"/>
          <w:u w:val="single"/>
        </w:rPr>
        <w:t>)</w:t>
      </w:r>
      <w:r>
        <w:rPr>
          <w:rFonts w:hint="eastAsia" w:asciiTheme="minorEastAsia" w:hAnsiTheme="minorEastAsia" w:eastAsiaTheme="minorEastAsia"/>
          <w:szCs w:val="24"/>
          <w:highlight w:val="none"/>
        </w:rPr>
        <w:t>法定代表人授权</w:t>
      </w:r>
      <w:r>
        <w:rPr>
          <w:rFonts w:asciiTheme="minorEastAsia" w:hAnsiTheme="minorEastAsia" w:eastAsiaTheme="minorEastAsia"/>
          <w:szCs w:val="24"/>
          <w:highlight w:val="none"/>
          <w:u w:val="single"/>
        </w:rPr>
        <w:t xml:space="preserve">  (</w:t>
      </w:r>
      <w:r>
        <w:rPr>
          <w:rFonts w:hint="eastAsia" w:asciiTheme="minorEastAsia" w:hAnsiTheme="minorEastAsia" w:eastAsiaTheme="minorEastAsia"/>
          <w:szCs w:val="24"/>
          <w:highlight w:val="none"/>
          <w:u w:val="single"/>
        </w:rPr>
        <w:t>供应商代表姓名</w:t>
      </w:r>
      <w:r>
        <w:rPr>
          <w:rFonts w:asciiTheme="minorEastAsia" w:hAnsiTheme="minorEastAsia" w:eastAsiaTheme="minorEastAsia"/>
          <w:szCs w:val="24"/>
          <w:highlight w:val="none"/>
          <w:u w:val="single"/>
        </w:rPr>
        <w:t>)</w:t>
      </w:r>
      <w:r>
        <w:rPr>
          <w:rFonts w:hint="eastAsia" w:asciiTheme="minorEastAsia" w:hAnsiTheme="minorEastAsia" w:eastAsiaTheme="minorEastAsia"/>
          <w:szCs w:val="24"/>
          <w:highlight w:val="none"/>
        </w:rPr>
        <w:t>为供应商代表，代表本公司参加贵中心组织的</w:t>
      </w:r>
      <w:r>
        <w:rPr>
          <w:rFonts w:hint="eastAsia" w:asciiTheme="minorEastAsia" w:hAnsiTheme="minorEastAsia" w:eastAsiaTheme="minorEastAsia"/>
          <w:szCs w:val="24"/>
          <w:highlight w:val="none"/>
          <w:u w:val="single"/>
        </w:rPr>
        <w:t xml:space="preserve">      </w:t>
      </w:r>
      <w:r>
        <w:rPr>
          <w:rFonts w:hint="eastAsia" w:asciiTheme="minorEastAsia" w:hAnsiTheme="minorEastAsia" w:eastAsiaTheme="minorEastAsia"/>
          <w:szCs w:val="24"/>
          <w:highlight w:val="none"/>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1460D550">
      <w:pPr>
        <w:pStyle w:val="7"/>
        <w:spacing w:line="360" w:lineRule="auto"/>
        <w:ind w:firstLine="420" w:firstLineChars="200"/>
        <w:contextualSpacing/>
        <w:jc w:val="left"/>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本授权书自出具之日起生效。</w:t>
      </w:r>
    </w:p>
    <w:p w14:paraId="143BC4D1">
      <w:pPr>
        <w:spacing w:line="360" w:lineRule="auto"/>
        <w:ind w:firstLine="420" w:firstLineChars="200"/>
        <w:contextualSpacing/>
        <w:rPr>
          <w:rFonts w:asciiTheme="minorEastAsia" w:hAnsiTheme="minorEastAsia" w:eastAsiaTheme="minorEastAsia"/>
          <w:highlight w:val="none"/>
        </w:rPr>
      </w:pPr>
    </w:p>
    <w:p w14:paraId="40798A2A">
      <w:pPr>
        <w:spacing w:line="360" w:lineRule="auto"/>
        <w:ind w:firstLine="420" w:firstLineChars="200"/>
        <w:contextualSpacing/>
        <w:rPr>
          <w:rFonts w:asciiTheme="minorEastAsia" w:hAnsiTheme="minorEastAsia" w:eastAsiaTheme="minorEastAsia"/>
          <w:highlight w:val="none"/>
        </w:rPr>
      </w:pPr>
    </w:p>
    <w:p w14:paraId="0326421A">
      <w:pPr>
        <w:spacing w:line="360" w:lineRule="auto"/>
        <w:contextualSpacing/>
        <w:rPr>
          <w:rFonts w:asciiTheme="minorEastAsia" w:hAnsiTheme="minorEastAsia" w:eastAsiaTheme="minorEastAsia"/>
          <w:highlight w:val="none"/>
        </w:rPr>
      </w:pPr>
      <w:r>
        <w:rPr>
          <w:rFonts w:hint="eastAsia" w:asciiTheme="minorEastAsia" w:hAnsiTheme="minorEastAsia" w:eastAsiaTheme="minorEastAsia"/>
          <w:highlight w:val="none"/>
        </w:rPr>
        <w:t>法定代表人：</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性别：</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身份证号：</w:t>
      </w:r>
      <w:r>
        <w:rPr>
          <w:rFonts w:hint="eastAsia" w:asciiTheme="minorEastAsia" w:hAnsiTheme="minorEastAsia" w:eastAsiaTheme="minorEastAsia"/>
          <w:highlight w:val="none"/>
          <w:u w:val="single"/>
        </w:rPr>
        <w:t xml:space="preserve">               </w:t>
      </w:r>
    </w:p>
    <w:p w14:paraId="2D75DD9F">
      <w:pPr>
        <w:spacing w:line="360" w:lineRule="auto"/>
        <w:contextualSpacing/>
        <w:rPr>
          <w:rFonts w:asciiTheme="minorEastAsia" w:hAnsiTheme="minorEastAsia" w:eastAsiaTheme="minorEastAsia"/>
          <w:highlight w:val="none"/>
        </w:rPr>
      </w:pPr>
      <w:r>
        <w:rPr>
          <w:rFonts w:hint="eastAsia" w:asciiTheme="minorEastAsia" w:hAnsiTheme="minorEastAsia" w:eastAsiaTheme="minorEastAsia"/>
          <w:highlight w:val="none"/>
        </w:rPr>
        <w:t>供应商代表：</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性别：</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身份证号：</w:t>
      </w:r>
      <w:r>
        <w:rPr>
          <w:rFonts w:hint="eastAsia" w:asciiTheme="minorEastAsia" w:hAnsiTheme="minorEastAsia" w:eastAsiaTheme="minorEastAsia"/>
          <w:highlight w:val="none"/>
          <w:u w:val="single"/>
        </w:rPr>
        <w:t xml:space="preserve">               </w:t>
      </w:r>
    </w:p>
    <w:p w14:paraId="0F0FDD7F">
      <w:pPr>
        <w:spacing w:line="360" w:lineRule="auto"/>
        <w:contextualSpacing/>
        <w:rPr>
          <w:rFonts w:asciiTheme="minorEastAsia" w:hAnsiTheme="minorEastAsia" w:eastAsiaTheme="minorEastAsia"/>
          <w:highlight w:val="none"/>
        </w:rPr>
      </w:pPr>
      <w:r>
        <w:rPr>
          <w:rFonts w:hint="eastAsia" w:asciiTheme="minorEastAsia" w:hAnsiTheme="minorEastAsia" w:eastAsiaTheme="minorEastAsia"/>
          <w:highlight w:val="none"/>
        </w:rPr>
        <w:t>单位：</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部门：</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职务：</w:t>
      </w:r>
      <w:r>
        <w:rPr>
          <w:rFonts w:hint="eastAsia" w:asciiTheme="minorEastAsia" w:hAnsiTheme="minorEastAsia" w:eastAsiaTheme="minorEastAsia"/>
          <w:highlight w:val="none"/>
          <w:u w:val="single"/>
        </w:rPr>
        <w:t xml:space="preserve">        </w:t>
      </w:r>
    </w:p>
    <w:p w14:paraId="6B2244D7">
      <w:pPr>
        <w:spacing w:line="360" w:lineRule="auto"/>
        <w:contextualSpacing/>
        <w:rPr>
          <w:rFonts w:asciiTheme="minorEastAsia" w:hAnsiTheme="minorEastAsia" w:eastAsiaTheme="minorEastAsia"/>
          <w:highlight w:val="none"/>
        </w:rPr>
      </w:pPr>
      <w:r>
        <w:rPr>
          <w:rFonts w:hint="eastAsia" w:asciiTheme="minorEastAsia" w:hAnsiTheme="minorEastAsia" w:eastAsiaTheme="minorEastAsia"/>
          <w:highlight w:val="none"/>
        </w:rPr>
        <w:t>详细通讯地址：</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邮政编码</w:t>
      </w:r>
      <w:r>
        <w:rPr>
          <w:rFonts w:asciiTheme="minorEastAsia" w:hAnsiTheme="minorEastAsia" w:eastAsiaTheme="minorEastAsia"/>
          <w:highlight w:val="none"/>
        </w:rPr>
        <w:t>:</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电话：</w:t>
      </w:r>
      <w:r>
        <w:rPr>
          <w:rFonts w:hint="eastAsia" w:asciiTheme="minorEastAsia" w:hAnsiTheme="minorEastAsia" w:eastAsiaTheme="minorEastAsia"/>
          <w:highlight w:val="none"/>
          <w:u w:val="single"/>
        </w:rPr>
        <w:t xml:space="preserve">               </w:t>
      </w:r>
    </w:p>
    <w:p w14:paraId="24E496C3">
      <w:pPr>
        <w:spacing w:line="360" w:lineRule="auto"/>
        <w:contextualSpacing/>
        <w:rPr>
          <w:rFonts w:asciiTheme="minorEastAsia" w:hAnsiTheme="minorEastAsia" w:eastAsiaTheme="minorEastAsia"/>
          <w:highlight w:val="none"/>
        </w:rPr>
      </w:pPr>
    </w:p>
    <w:p w14:paraId="503DB02F">
      <w:pPr>
        <w:spacing w:line="360" w:lineRule="auto"/>
        <w:contextualSpacing/>
        <w:rPr>
          <w:rFonts w:asciiTheme="minorEastAsia" w:hAnsiTheme="minorEastAsia" w:eastAsiaTheme="minorEastAsia"/>
          <w:b/>
          <w:highlight w:val="none"/>
        </w:rPr>
      </w:pPr>
    </w:p>
    <w:p w14:paraId="1CFCAB28">
      <w:pPr>
        <w:spacing w:line="360" w:lineRule="auto"/>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附：授权人与被授权人身份证复印件</w:t>
      </w:r>
      <w:r>
        <w:rPr>
          <w:rFonts w:asciiTheme="minorEastAsia" w:hAnsiTheme="minorEastAsia" w:eastAsiaTheme="minorEastAsia"/>
          <w:b/>
          <w:highlight w:val="none"/>
        </w:rPr>
        <w:t>(</w:t>
      </w:r>
      <w:r>
        <w:rPr>
          <w:rFonts w:hint="eastAsia" w:asciiTheme="minorEastAsia" w:hAnsiTheme="minorEastAsia" w:eastAsiaTheme="minorEastAsia"/>
          <w:b/>
          <w:highlight w:val="none"/>
        </w:rPr>
        <w:t>正反两面均需提供，复印件须加盖供应商公章</w:t>
      </w:r>
      <w:r>
        <w:rPr>
          <w:rFonts w:asciiTheme="minorEastAsia" w:hAnsiTheme="minorEastAsia" w:eastAsiaTheme="minorEastAsia"/>
          <w:b/>
          <w:highlight w:val="none"/>
        </w:rPr>
        <w:t>)</w:t>
      </w:r>
    </w:p>
    <w:p w14:paraId="029CC89A">
      <w:pPr>
        <w:spacing w:line="360" w:lineRule="auto"/>
        <w:contextualSpacing/>
        <w:rPr>
          <w:rFonts w:asciiTheme="minorEastAsia" w:hAnsiTheme="minorEastAsia" w:eastAsiaTheme="minorEastAsia"/>
          <w:b/>
          <w:highlight w:val="none"/>
        </w:rPr>
      </w:pPr>
    </w:p>
    <w:p w14:paraId="597AA739">
      <w:pPr>
        <w:spacing w:line="360" w:lineRule="auto"/>
        <w:contextualSpacing/>
        <w:rPr>
          <w:rFonts w:asciiTheme="minorEastAsia" w:hAnsiTheme="minorEastAsia" w:eastAsiaTheme="minorEastAsia"/>
          <w:b/>
          <w:highlight w:val="none"/>
        </w:rPr>
      </w:pPr>
    </w:p>
    <w:p w14:paraId="4D875545">
      <w:pPr>
        <w:spacing w:line="360" w:lineRule="auto"/>
        <w:contextualSpacing/>
        <w:rPr>
          <w:rFonts w:asciiTheme="minorEastAsia" w:hAnsiTheme="minorEastAsia" w:eastAsiaTheme="minorEastAsia"/>
          <w:highlight w:val="none"/>
        </w:rPr>
      </w:pPr>
      <w:r>
        <w:rPr>
          <w:rFonts w:asciiTheme="minorEastAsia" w:hAnsiTheme="minorEastAsia" w:eastAsiaTheme="minorEastAsia"/>
          <w:highlight w:val="none"/>
        </w:rPr>
        <w:t xml:space="preserve"> </w:t>
      </w:r>
    </w:p>
    <w:p w14:paraId="458068FF">
      <w:pPr>
        <w:spacing w:line="360" w:lineRule="auto"/>
        <w:contextualSpacing/>
        <w:rPr>
          <w:rFonts w:asciiTheme="minorEastAsia" w:hAnsiTheme="minorEastAsia" w:eastAsiaTheme="minorEastAsia"/>
          <w:highlight w:val="none"/>
        </w:rPr>
      </w:pPr>
    </w:p>
    <w:p w14:paraId="0E222E72">
      <w:pPr>
        <w:spacing w:line="360" w:lineRule="auto"/>
        <w:contextualSpacing/>
        <w:rPr>
          <w:rFonts w:asciiTheme="minorEastAsia" w:hAnsiTheme="minorEastAsia" w:eastAsiaTheme="minorEastAsia"/>
          <w:highlight w:val="none"/>
        </w:rPr>
      </w:pPr>
    </w:p>
    <w:p w14:paraId="65B971B2">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697A871">
      <w:pPr>
        <w:pStyle w:val="26"/>
        <w:spacing w:line="360" w:lineRule="auto"/>
        <w:contextualSpacing/>
        <w:jc w:val="center"/>
        <w:outlineLvl w:val="9"/>
        <w:rPr>
          <w:rFonts w:asciiTheme="minorEastAsia" w:hAnsiTheme="minorEastAsia" w:eastAsiaTheme="minorEastAsia"/>
          <w:b/>
          <w:szCs w:val="24"/>
          <w:highlight w:val="none"/>
        </w:rPr>
      </w:pPr>
      <w:bookmarkStart w:id="9" w:name="_Toc113457531"/>
      <w:r>
        <w:rPr>
          <w:rFonts w:hint="eastAsia" w:asciiTheme="minorEastAsia" w:hAnsiTheme="minorEastAsia" w:eastAsiaTheme="minorEastAsia"/>
          <w:b/>
          <w:szCs w:val="24"/>
          <w:highlight w:val="none"/>
        </w:rPr>
        <w:t>营业执照副本</w:t>
      </w:r>
      <w:bookmarkEnd w:id="9"/>
    </w:p>
    <w:p w14:paraId="6FCCFCCA">
      <w:pPr>
        <w:pStyle w:val="26"/>
        <w:spacing w:line="360" w:lineRule="auto"/>
        <w:contextualSpacing/>
        <w:jc w:val="center"/>
        <w:outlineLvl w:val="9"/>
        <w:rPr>
          <w:rFonts w:asciiTheme="minorEastAsia" w:hAnsiTheme="minorEastAsia" w:eastAsiaTheme="minorEastAsia"/>
          <w:b/>
          <w:szCs w:val="24"/>
          <w:highlight w:val="none"/>
        </w:rPr>
      </w:pPr>
    </w:p>
    <w:p w14:paraId="197FBE55">
      <w:pPr>
        <w:spacing w:line="360" w:lineRule="auto"/>
        <w:contextualSpacing/>
        <w:rPr>
          <w:rFonts w:asciiTheme="minorEastAsia" w:hAnsiTheme="minorEastAsia" w:eastAsiaTheme="minorEastAsia"/>
          <w:highlight w:val="none"/>
        </w:rPr>
      </w:pPr>
      <w:r>
        <w:rPr>
          <w:rFonts w:hint="eastAsia" w:asciiTheme="minorEastAsia" w:hAnsiTheme="minorEastAsia" w:eastAsiaTheme="minorEastAsia"/>
          <w:highlight w:val="none"/>
          <w:u w:val="single"/>
        </w:rPr>
        <w:t>福建省贸易促进中心（福建省电子口岸服务中心)：</w:t>
      </w:r>
    </w:p>
    <w:p w14:paraId="579D31DB">
      <w:pPr>
        <w:spacing w:line="360" w:lineRule="auto"/>
        <w:contextualSpacing/>
        <w:rPr>
          <w:rFonts w:asciiTheme="minorEastAsia" w:hAnsiTheme="minorEastAsia" w:eastAsiaTheme="minorEastAsia"/>
          <w:highlight w:val="none"/>
        </w:rPr>
      </w:pPr>
    </w:p>
    <w:p w14:paraId="66624B09">
      <w:pPr>
        <w:spacing w:line="360" w:lineRule="auto"/>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现附上由</w:t>
      </w:r>
      <w:r>
        <w:rPr>
          <w:rFonts w:hint="eastAsia" w:asciiTheme="minorEastAsia" w:hAnsiTheme="minorEastAsia" w:eastAsiaTheme="minorEastAsia"/>
          <w:highlight w:val="none"/>
          <w:u w:val="single"/>
        </w:rPr>
        <w:t xml:space="preserve">                         </w:t>
      </w:r>
      <w:r>
        <w:rPr>
          <w:rFonts w:asciiTheme="minorEastAsia" w:hAnsiTheme="minorEastAsia" w:eastAsiaTheme="minorEastAsia"/>
          <w:highlight w:val="none"/>
        </w:rPr>
        <w:t>(</w:t>
      </w:r>
      <w:r>
        <w:rPr>
          <w:rFonts w:hint="eastAsia" w:asciiTheme="minorEastAsia" w:hAnsiTheme="minorEastAsia" w:eastAsiaTheme="minorEastAsia"/>
          <w:highlight w:val="none"/>
        </w:rPr>
        <w:t>签发机关名称</w:t>
      </w:r>
      <w:r>
        <w:rPr>
          <w:rFonts w:asciiTheme="minorEastAsia" w:hAnsiTheme="minorEastAsia" w:eastAsiaTheme="minorEastAsia"/>
          <w:highlight w:val="none"/>
        </w:rPr>
        <w:t>)</w:t>
      </w:r>
      <w:r>
        <w:rPr>
          <w:rFonts w:hint="eastAsia" w:asciiTheme="minorEastAsia" w:hAnsiTheme="minorEastAsia" w:eastAsiaTheme="minorEastAsia"/>
          <w:highlight w:val="none"/>
        </w:rPr>
        <w:t>签发的我方营业执照副本复印件，该执照真实有效。</w:t>
      </w:r>
    </w:p>
    <w:p w14:paraId="029C9584">
      <w:pPr>
        <w:spacing w:line="360" w:lineRule="auto"/>
        <w:contextualSpacing/>
        <w:rPr>
          <w:rFonts w:asciiTheme="minorEastAsia" w:hAnsiTheme="minorEastAsia" w:eastAsiaTheme="minorEastAsia"/>
          <w:highlight w:val="none"/>
        </w:rPr>
      </w:pPr>
    </w:p>
    <w:p w14:paraId="4B7503D2">
      <w:pPr>
        <w:pStyle w:val="4"/>
        <w:spacing w:line="360" w:lineRule="auto"/>
        <w:ind w:firstLine="422" w:firstLineChars="200"/>
        <w:contextualSpacing/>
        <w:rPr>
          <w:rFonts w:asciiTheme="minorEastAsia" w:hAnsiTheme="minorEastAsia" w:eastAsiaTheme="minorEastAsia"/>
          <w:b/>
          <w:highlight w:val="none"/>
        </w:rPr>
      </w:pPr>
      <w:r>
        <w:rPr>
          <w:rFonts w:asciiTheme="minorEastAsia" w:hAnsiTheme="minorEastAsia" w:eastAsiaTheme="minorEastAsia"/>
          <w:b/>
          <w:highlight w:val="none"/>
        </w:rPr>
        <w:t>(</w:t>
      </w:r>
      <w:r>
        <w:rPr>
          <w:rFonts w:hint="eastAsia" w:asciiTheme="minorEastAsia" w:hAnsiTheme="minorEastAsia" w:eastAsiaTheme="minorEastAsia"/>
          <w:b/>
          <w:highlight w:val="none"/>
        </w:rPr>
        <w:t>注：营业执照副本需由企业加盖公章。</w:t>
      </w:r>
      <w:r>
        <w:rPr>
          <w:rFonts w:asciiTheme="minorEastAsia" w:hAnsiTheme="minorEastAsia" w:eastAsiaTheme="minorEastAsia"/>
          <w:b/>
          <w:highlight w:val="none"/>
        </w:rPr>
        <w:t>)</w:t>
      </w:r>
    </w:p>
    <w:p w14:paraId="3D6C94DC">
      <w:pPr>
        <w:spacing w:line="360" w:lineRule="auto"/>
        <w:contextualSpacing/>
        <w:rPr>
          <w:rFonts w:asciiTheme="minorEastAsia" w:hAnsiTheme="minorEastAsia" w:eastAsiaTheme="minorEastAsia"/>
          <w:highlight w:val="none"/>
        </w:rPr>
      </w:pPr>
    </w:p>
    <w:p w14:paraId="5FC7FCEE">
      <w:pPr>
        <w:spacing w:line="360" w:lineRule="auto"/>
        <w:contextualSpacing/>
        <w:rPr>
          <w:rFonts w:asciiTheme="minorEastAsia" w:hAnsiTheme="minorEastAsia" w:eastAsiaTheme="minorEastAsia"/>
          <w:sz w:val="24"/>
          <w:highlight w:val="none"/>
        </w:rPr>
      </w:pPr>
    </w:p>
    <w:p w14:paraId="01C3F1B6">
      <w:pPr>
        <w:spacing w:line="360" w:lineRule="auto"/>
        <w:contextualSpacing/>
        <w:rPr>
          <w:rFonts w:asciiTheme="minorEastAsia" w:hAnsiTheme="minorEastAsia" w:eastAsiaTheme="minorEastAsia"/>
          <w:sz w:val="24"/>
          <w:highlight w:val="none"/>
        </w:rPr>
      </w:pPr>
    </w:p>
    <w:p w14:paraId="6B3C59A6">
      <w:pPr>
        <w:spacing w:line="360" w:lineRule="auto"/>
        <w:contextualSpacing/>
        <w:rPr>
          <w:rFonts w:asciiTheme="minorEastAsia" w:hAnsiTheme="minorEastAsia" w:eastAsiaTheme="minorEastAsia"/>
          <w:sz w:val="24"/>
          <w:highlight w:val="none"/>
        </w:rPr>
      </w:pPr>
    </w:p>
    <w:p w14:paraId="7916AA22">
      <w:pPr>
        <w:spacing w:line="360" w:lineRule="auto"/>
        <w:contextualSpacing/>
        <w:rPr>
          <w:rFonts w:asciiTheme="minorEastAsia" w:hAnsiTheme="minorEastAsia" w:eastAsiaTheme="minorEastAsia"/>
          <w:sz w:val="24"/>
          <w:highlight w:val="none"/>
        </w:rPr>
      </w:pPr>
    </w:p>
    <w:p w14:paraId="670C6E23">
      <w:pPr>
        <w:spacing w:line="360" w:lineRule="auto"/>
        <w:contextualSpacing/>
        <w:rPr>
          <w:rFonts w:asciiTheme="minorEastAsia" w:hAnsiTheme="minorEastAsia" w:eastAsiaTheme="minorEastAsia"/>
          <w:highlight w:val="none"/>
        </w:rPr>
      </w:pPr>
    </w:p>
    <w:p w14:paraId="276D4951">
      <w:pPr>
        <w:spacing w:line="360" w:lineRule="auto"/>
        <w:contextualSpacing/>
        <w:rPr>
          <w:rFonts w:asciiTheme="minorEastAsia" w:hAnsiTheme="minorEastAsia" w:eastAsiaTheme="minorEastAsia"/>
          <w:highlight w:val="none"/>
        </w:rPr>
      </w:pPr>
    </w:p>
    <w:p w14:paraId="4A30D90A">
      <w:pPr>
        <w:spacing w:line="360" w:lineRule="auto"/>
        <w:contextualSpacing/>
        <w:rPr>
          <w:rFonts w:asciiTheme="minorEastAsia" w:hAnsiTheme="minorEastAsia" w:eastAsiaTheme="minorEastAsia"/>
          <w:highlight w:val="none"/>
          <w:u w:val="single"/>
        </w:rPr>
      </w:pPr>
      <w:r>
        <w:rPr>
          <w:rFonts w:hint="eastAsia" w:asciiTheme="minorEastAsia" w:hAnsiTheme="minorEastAsia" w:eastAsiaTheme="minorEastAsia"/>
          <w:highlight w:val="none"/>
        </w:rPr>
        <w:t>供应商</w:t>
      </w:r>
      <w:r>
        <w:rPr>
          <w:rFonts w:asciiTheme="minorEastAsia" w:hAnsiTheme="minorEastAsia" w:eastAsiaTheme="minorEastAsia"/>
          <w:highlight w:val="none"/>
        </w:rPr>
        <w:t>(</w:t>
      </w:r>
      <w:r>
        <w:rPr>
          <w:rFonts w:hint="eastAsia" w:asciiTheme="minorEastAsia" w:hAnsiTheme="minorEastAsia" w:eastAsiaTheme="minorEastAsia"/>
          <w:highlight w:val="none"/>
        </w:rPr>
        <w:t>全称并加盖公章</w:t>
      </w:r>
      <w:r>
        <w:rPr>
          <w:rFonts w:asciiTheme="minorEastAsia" w:hAnsiTheme="minorEastAsia" w:eastAsiaTheme="minorEastAsia"/>
          <w:highlight w:val="none"/>
        </w:rPr>
        <w:t>)</w:t>
      </w:r>
      <w:r>
        <w:rPr>
          <w:rFonts w:hint="eastAsia" w:asciiTheme="minorEastAsia" w:hAnsiTheme="minorEastAsia" w:eastAsiaTheme="minorEastAsia"/>
          <w:highlight w:val="none"/>
        </w:rPr>
        <w:t>：</w:t>
      </w:r>
      <w:r>
        <w:rPr>
          <w:rFonts w:hint="eastAsia" w:asciiTheme="minorEastAsia" w:hAnsiTheme="minorEastAsia" w:eastAsiaTheme="minorEastAsia"/>
          <w:highlight w:val="none"/>
          <w:u w:val="single"/>
        </w:rPr>
        <w:t xml:space="preserve">                   </w:t>
      </w:r>
    </w:p>
    <w:p w14:paraId="69896E83">
      <w:pPr>
        <w:spacing w:line="360" w:lineRule="auto"/>
        <w:contextualSpacing/>
        <w:rPr>
          <w:rFonts w:asciiTheme="minorEastAsia" w:hAnsiTheme="minorEastAsia" w:eastAsiaTheme="minorEastAsia"/>
          <w:highlight w:val="none"/>
        </w:rPr>
      </w:pPr>
      <w:r>
        <w:rPr>
          <w:rFonts w:hint="eastAsia" w:asciiTheme="minorEastAsia" w:hAnsiTheme="minorEastAsia" w:eastAsiaTheme="minorEastAsia"/>
          <w:highlight w:val="none"/>
        </w:rPr>
        <w:t>供应商代表签名：</w:t>
      </w:r>
      <w:r>
        <w:rPr>
          <w:rFonts w:hint="eastAsia" w:asciiTheme="minorEastAsia" w:hAnsiTheme="minorEastAsia" w:eastAsiaTheme="minorEastAsia"/>
          <w:highlight w:val="none"/>
          <w:u w:val="single"/>
        </w:rPr>
        <w:t xml:space="preserve">                   </w:t>
      </w:r>
    </w:p>
    <w:p w14:paraId="31D3A22D">
      <w:pPr>
        <w:spacing w:line="360" w:lineRule="auto"/>
        <w:contextualSpacing/>
        <w:rPr>
          <w:rFonts w:asciiTheme="minorEastAsia" w:hAnsiTheme="minorEastAsia" w:eastAsiaTheme="minorEastAsia"/>
          <w:highlight w:val="none"/>
          <w:u w:val="singl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p>
    <w:p w14:paraId="1C048976">
      <w:pPr>
        <w:pStyle w:val="4"/>
        <w:spacing w:line="360" w:lineRule="auto"/>
        <w:contextualSpacing/>
        <w:rPr>
          <w:highlight w:val="none"/>
        </w:rPr>
      </w:pPr>
    </w:p>
    <w:p w14:paraId="11AE2EE7">
      <w:pPr>
        <w:widowControl/>
        <w:jc w:val="left"/>
        <w:rPr>
          <w:highlight w:val="none"/>
        </w:rPr>
      </w:pPr>
      <w:r>
        <w:rPr>
          <w:highlight w:val="none"/>
        </w:rPr>
        <w:br w:type="page"/>
      </w:r>
    </w:p>
    <w:p w14:paraId="2C9BC623">
      <w:pPr>
        <w:pStyle w:val="26"/>
        <w:spacing w:line="360" w:lineRule="auto"/>
        <w:contextualSpacing/>
        <w:jc w:val="center"/>
        <w:outlineLvl w:val="9"/>
        <w:rPr>
          <w:rFonts w:hAnsi="宋体" w:cs="宋体"/>
          <w:b/>
          <w:sz w:val="32"/>
          <w:szCs w:val="28"/>
          <w:highlight w:val="none"/>
        </w:rPr>
      </w:pPr>
      <w:bookmarkStart w:id="10" w:name="_Toc113457532"/>
      <w:r>
        <w:rPr>
          <w:rFonts w:hint="eastAsia" w:hAnsi="宋体" w:cs="宋体"/>
          <w:b/>
          <w:sz w:val="32"/>
          <w:szCs w:val="28"/>
          <w:highlight w:val="none"/>
        </w:rPr>
        <w:t>附件5：退还保证金函</w:t>
      </w:r>
      <w:bookmarkEnd w:id="10"/>
    </w:p>
    <w:p w14:paraId="358FEF83">
      <w:pPr>
        <w:pStyle w:val="26"/>
        <w:spacing w:line="360" w:lineRule="auto"/>
        <w:contextualSpacing/>
        <w:jc w:val="center"/>
        <w:outlineLvl w:val="9"/>
        <w:rPr>
          <w:rFonts w:hAnsi="宋体" w:cs="宋体"/>
          <w:b/>
          <w:sz w:val="32"/>
          <w:szCs w:val="28"/>
          <w:highlight w:val="none"/>
        </w:rPr>
      </w:pPr>
    </w:p>
    <w:p w14:paraId="15BD857A">
      <w:pPr>
        <w:spacing w:line="360" w:lineRule="auto"/>
        <w:contextualSpacing/>
        <w:rPr>
          <w:rFonts w:ascii="宋体"/>
          <w:szCs w:val="21"/>
          <w:highlight w:val="none"/>
        </w:rPr>
      </w:pPr>
      <w:r>
        <w:rPr>
          <w:rFonts w:hint="eastAsia" w:ascii="宋体" w:hAnsi="宋体"/>
          <w:szCs w:val="21"/>
          <w:highlight w:val="none"/>
        </w:rPr>
        <w:t>致：</w:t>
      </w:r>
      <w:r>
        <w:rPr>
          <w:rFonts w:hint="eastAsia" w:ascii="宋体" w:hAnsi="宋体"/>
          <w:szCs w:val="21"/>
          <w:highlight w:val="none"/>
          <w:u w:val="single"/>
        </w:rPr>
        <w:t>福建省贸易促进中心（福建省电子口岸服务中心)</w:t>
      </w:r>
    </w:p>
    <w:p w14:paraId="5AA7FB7F">
      <w:pPr>
        <w:tabs>
          <w:tab w:val="left" w:pos="978"/>
        </w:tabs>
        <w:spacing w:line="360" w:lineRule="auto"/>
        <w:ind w:firstLine="411" w:firstLineChars="196"/>
        <w:contextualSpacing/>
        <w:rPr>
          <w:rFonts w:ascii="宋体"/>
          <w:sz w:val="24"/>
          <w:highlight w:val="none"/>
        </w:rPr>
      </w:pPr>
      <w:r>
        <w:rPr>
          <w:rFonts w:hint="eastAsia" w:ascii="宋体" w:hAnsi="宋体"/>
          <w:szCs w:val="21"/>
          <w:highlight w:val="none"/>
        </w:rPr>
        <w:t>我司参与贵中心于</w:t>
      </w:r>
      <w:r>
        <w:rPr>
          <w:rFonts w:hint="eastAsia" w:ascii="宋体" w:hAnsi="宋体" w:cs="宋体"/>
          <w:szCs w:val="21"/>
          <w:highlight w:val="none"/>
          <w:u w:val="single"/>
        </w:rPr>
        <w:t xml:space="preserve">   年   月   日</w:t>
      </w:r>
      <w:r>
        <w:rPr>
          <w:rFonts w:hint="eastAsia" w:ascii="宋体" w:hAnsi="宋体"/>
          <w:szCs w:val="21"/>
          <w:highlight w:val="none"/>
        </w:rPr>
        <w:t>组织采购的</w:t>
      </w:r>
      <w:r>
        <w:rPr>
          <w:rFonts w:ascii="宋体" w:hAnsi="宋体"/>
          <w:szCs w:val="21"/>
          <w:highlight w:val="none"/>
        </w:rPr>
        <w:t>(</w:t>
      </w:r>
      <w:r>
        <w:rPr>
          <w:rFonts w:hint="eastAsia" w:ascii="宋体" w:hAnsi="宋体"/>
          <w:szCs w:val="21"/>
          <w:highlight w:val="none"/>
        </w:rPr>
        <w:t>项目名称：</w:t>
      </w:r>
      <w:r>
        <w:rPr>
          <w:rFonts w:hint="eastAsia" w:ascii="宋体" w:hAnsi="宋体"/>
          <w:bCs/>
          <w:szCs w:val="21"/>
          <w:highlight w:val="none"/>
          <w:u w:val="single"/>
        </w:rPr>
        <w:t xml:space="preserve">              </w:t>
      </w:r>
      <w:r>
        <w:rPr>
          <w:rFonts w:ascii="宋体" w:hAnsi="宋体"/>
          <w:szCs w:val="21"/>
          <w:highlight w:val="none"/>
        </w:rPr>
        <w:t>)</w:t>
      </w:r>
      <w:r>
        <w:rPr>
          <w:rFonts w:hint="eastAsia" w:ascii="宋体" w:hAnsi="宋体"/>
          <w:szCs w:val="21"/>
          <w:highlight w:val="none"/>
        </w:rPr>
        <w:t>报价，我司于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日以</w:t>
      </w:r>
      <w:r>
        <w:rPr>
          <w:rFonts w:hint="eastAsia"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同城转账、异城电汇</w:t>
      </w:r>
      <w:r>
        <w:rPr>
          <w:rFonts w:ascii="宋体" w:hAnsi="宋体"/>
          <w:szCs w:val="21"/>
          <w:highlight w:val="none"/>
        </w:rPr>
        <w:t>)</w:t>
      </w:r>
      <w:r>
        <w:rPr>
          <w:rFonts w:hint="eastAsia" w:ascii="宋体" w:hAnsi="宋体"/>
          <w:szCs w:val="21"/>
          <w:highlight w:val="none"/>
        </w:rPr>
        <w:t>形式向中心账户缴纳保证金</w:t>
      </w:r>
      <w:r>
        <w:rPr>
          <w:rFonts w:hint="eastAsia" w:ascii="宋体" w:hAnsi="宋体"/>
          <w:szCs w:val="21"/>
          <w:highlight w:val="none"/>
          <w:u w:val="single"/>
        </w:rPr>
        <w:t xml:space="preserve">      </w:t>
      </w:r>
      <w:r>
        <w:rPr>
          <w:rFonts w:hint="eastAsia" w:ascii="宋体" w:hAnsi="宋体"/>
          <w:szCs w:val="21"/>
          <w:highlight w:val="none"/>
        </w:rPr>
        <w:t>元，当可退回时，请退回到我司以下账户：</w:t>
      </w:r>
    </w:p>
    <w:p w14:paraId="443BBAE7">
      <w:pPr>
        <w:spacing w:line="360" w:lineRule="auto"/>
        <w:ind w:firstLine="420"/>
        <w:contextualSpacing/>
        <w:rPr>
          <w:rFonts w:ascii="宋体"/>
          <w:szCs w:val="21"/>
          <w:highlight w:val="none"/>
        </w:rPr>
      </w:pPr>
    </w:p>
    <w:p w14:paraId="0B06BC29">
      <w:pPr>
        <w:spacing w:line="360" w:lineRule="auto"/>
        <w:ind w:firstLine="420"/>
        <w:contextualSpacing/>
        <w:rPr>
          <w:rFonts w:ascii="宋体"/>
          <w:szCs w:val="21"/>
          <w:highlight w:val="none"/>
          <w:u w:val="single"/>
        </w:rPr>
      </w:pPr>
      <w:r>
        <w:rPr>
          <w:rFonts w:hint="eastAsia" w:ascii="宋体" w:hAnsi="宋体"/>
          <w:szCs w:val="21"/>
          <w:highlight w:val="none"/>
        </w:rPr>
        <w:t>开户名：</w:t>
      </w:r>
      <w:r>
        <w:rPr>
          <w:rFonts w:hint="eastAsia" w:ascii="宋体" w:hAnsi="宋体"/>
          <w:szCs w:val="21"/>
          <w:highlight w:val="none"/>
          <w:u w:val="single"/>
        </w:rPr>
        <w:t xml:space="preserve">                        </w:t>
      </w:r>
    </w:p>
    <w:p w14:paraId="5F3D1442">
      <w:pPr>
        <w:spacing w:line="360" w:lineRule="auto"/>
        <w:ind w:firstLine="420"/>
        <w:contextualSpacing/>
        <w:rPr>
          <w:rFonts w:ascii="宋体"/>
          <w:szCs w:val="21"/>
          <w:highlight w:val="none"/>
          <w:u w:val="single"/>
        </w:rPr>
      </w:pPr>
      <w:r>
        <w:rPr>
          <w:rFonts w:hint="eastAsia" w:ascii="宋体" w:hAnsi="宋体"/>
          <w:szCs w:val="21"/>
          <w:highlight w:val="none"/>
        </w:rPr>
        <w:t>开户行：</w:t>
      </w:r>
      <w:r>
        <w:rPr>
          <w:rFonts w:hint="eastAsia" w:ascii="宋体" w:hAnsi="宋体"/>
          <w:szCs w:val="21"/>
          <w:highlight w:val="none"/>
          <w:u w:val="single"/>
        </w:rPr>
        <w:t xml:space="preserve">                        </w:t>
      </w:r>
    </w:p>
    <w:p w14:paraId="5975AA4D">
      <w:pPr>
        <w:spacing w:line="360" w:lineRule="auto"/>
        <w:ind w:firstLine="420"/>
        <w:contextualSpacing/>
        <w:rPr>
          <w:rFonts w:ascii="宋体"/>
          <w:szCs w:val="21"/>
          <w:highlight w:val="none"/>
          <w:u w:val="single"/>
        </w:rPr>
      </w:pPr>
      <w:r>
        <w:rPr>
          <w:rFonts w:hint="eastAsia" w:ascii="宋体" w:hAnsi="宋体"/>
          <w:szCs w:val="21"/>
          <w:highlight w:val="none"/>
        </w:rPr>
        <w:t>账号：</w:t>
      </w:r>
      <w:r>
        <w:rPr>
          <w:rFonts w:hint="eastAsia" w:ascii="宋体" w:hAnsi="宋体"/>
          <w:szCs w:val="21"/>
          <w:highlight w:val="none"/>
          <w:u w:val="single"/>
        </w:rPr>
        <w:t xml:space="preserve">                        </w:t>
      </w:r>
    </w:p>
    <w:p w14:paraId="5AC0554F">
      <w:pPr>
        <w:spacing w:line="360" w:lineRule="auto"/>
        <w:ind w:firstLine="420"/>
        <w:contextualSpacing/>
        <w:rPr>
          <w:rFonts w:ascii="宋体"/>
          <w:szCs w:val="21"/>
          <w:highlight w:val="none"/>
          <w:u w:val="single"/>
        </w:rPr>
      </w:pPr>
      <w:r>
        <w:rPr>
          <w:rFonts w:hint="eastAsia" w:ascii="宋体" w:hAnsi="宋体"/>
          <w:szCs w:val="21"/>
          <w:highlight w:val="none"/>
        </w:rPr>
        <w:t>公司所在地：</w:t>
      </w:r>
      <w:r>
        <w:rPr>
          <w:rFonts w:hint="eastAsia" w:ascii="宋体" w:hAnsi="宋体"/>
          <w:szCs w:val="21"/>
          <w:highlight w:val="none"/>
          <w:u w:val="single"/>
        </w:rPr>
        <w:t xml:space="preserve">    省          市              县</w:t>
      </w:r>
    </w:p>
    <w:p w14:paraId="71EA79CD">
      <w:pPr>
        <w:spacing w:line="360" w:lineRule="auto"/>
        <w:ind w:firstLine="420"/>
        <w:contextualSpacing/>
        <w:rPr>
          <w:rFonts w:ascii="宋体"/>
          <w:szCs w:val="21"/>
          <w:highlight w:val="none"/>
        </w:rPr>
      </w:pPr>
      <w:r>
        <w:rPr>
          <w:rFonts w:hint="eastAsia" w:ascii="宋体" w:hAnsi="宋体"/>
          <w:szCs w:val="21"/>
          <w:highlight w:val="none"/>
        </w:rPr>
        <w:t>供应商代表：</w:t>
      </w:r>
      <w:r>
        <w:rPr>
          <w:rFonts w:hint="eastAsia" w:ascii="宋体" w:hAnsi="宋体"/>
          <w:szCs w:val="21"/>
          <w:highlight w:val="none"/>
          <w:u w:val="single"/>
        </w:rPr>
        <w:t xml:space="preserve">                        </w:t>
      </w:r>
      <w:r>
        <w:rPr>
          <w:rFonts w:hint="eastAsia" w:ascii="宋体" w:hAnsi="宋体"/>
          <w:szCs w:val="21"/>
          <w:highlight w:val="none"/>
        </w:rPr>
        <w:t>联系电话：</w:t>
      </w:r>
      <w:r>
        <w:rPr>
          <w:rFonts w:hint="eastAsia"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手机</w:t>
      </w:r>
      <w:r>
        <w:rPr>
          <w:rFonts w:ascii="宋体" w:hAnsi="宋体"/>
          <w:szCs w:val="21"/>
          <w:highlight w:val="none"/>
        </w:rPr>
        <w:t>)(</w:t>
      </w:r>
      <w:r>
        <w:rPr>
          <w:rFonts w:hint="eastAsia" w:ascii="宋体" w:hAnsi="宋体"/>
          <w:szCs w:val="21"/>
          <w:highlight w:val="none"/>
        </w:rPr>
        <w:t>固话</w:t>
      </w:r>
      <w:r>
        <w:rPr>
          <w:rFonts w:ascii="宋体" w:hAnsi="宋体"/>
          <w:szCs w:val="21"/>
          <w:highlight w:val="none"/>
        </w:rPr>
        <w:t>)</w:t>
      </w:r>
    </w:p>
    <w:p w14:paraId="2821D8E7">
      <w:pPr>
        <w:spacing w:line="360" w:lineRule="auto"/>
        <w:ind w:firstLine="420"/>
        <w:contextualSpacing/>
        <w:rPr>
          <w:rFonts w:ascii="宋体"/>
          <w:szCs w:val="21"/>
          <w:highlight w:val="none"/>
          <w:u w:val="single"/>
        </w:rPr>
      </w:pPr>
      <w:r>
        <w:rPr>
          <w:rFonts w:hint="eastAsia" w:ascii="宋体" w:hAnsi="宋体"/>
          <w:szCs w:val="21"/>
          <w:highlight w:val="none"/>
        </w:rPr>
        <w:t>供应商名称</w:t>
      </w:r>
      <w:r>
        <w:rPr>
          <w:rFonts w:ascii="宋体" w:hAnsi="宋体"/>
          <w:szCs w:val="21"/>
          <w:highlight w:val="none"/>
        </w:rPr>
        <w:t>(</w:t>
      </w:r>
      <w:r>
        <w:rPr>
          <w:rFonts w:hint="eastAsia" w:ascii="宋体" w:hAnsi="宋体"/>
          <w:szCs w:val="21"/>
          <w:highlight w:val="none"/>
        </w:rPr>
        <w:t>盖公司公章</w:t>
      </w:r>
      <w:r>
        <w:rPr>
          <w:rFonts w:ascii="宋体" w:hAnsi="宋体"/>
          <w:szCs w:val="21"/>
          <w:highlight w:val="none"/>
        </w:rPr>
        <w:t>)</w:t>
      </w:r>
      <w:r>
        <w:rPr>
          <w:rFonts w:hint="eastAsia" w:ascii="宋体" w:hAnsi="宋体"/>
          <w:szCs w:val="21"/>
          <w:highlight w:val="none"/>
        </w:rPr>
        <w:t>：</w:t>
      </w:r>
      <w:r>
        <w:rPr>
          <w:rFonts w:hint="eastAsia" w:ascii="宋体" w:hAnsi="宋体"/>
          <w:szCs w:val="21"/>
          <w:highlight w:val="none"/>
          <w:u w:val="single"/>
        </w:rPr>
        <w:t xml:space="preserve">                        </w:t>
      </w:r>
    </w:p>
    <w:p w14:paraId="3327C066">
      <w:pPr>
        <w:spacing w:line="360" w:lineRule="auto"/>
        <w:ind w:firstLine="420"/>
        <w:contextualSpacing/>
        <w:rPr>
          <w:rFonts w:ascii="宋体"/>
          <w:szCs w:val="21"/>
          <w:highlight w:val="none"/>
          <w:u w:val="single"/>
        </w:rPr>
      </w:pPr>
    </w:p>
    <w:p w14:paraId="678D8951">
      <w:pPr>
        <w:spacing w:line="360" w:lineRule="auto"/>
        <w:ind w:firstLine="420"/>
        <w:contextualSpacing/>
        <w:rPr>
          <w:rFonts w:ascii="宋体"/>
          <w:szCs w:val="21"/>
          <w:highlight w:val="none"/>
          <w:u w:val="single"/>
        </w:rPr>
      </w:pPr>
    </w:p>
    <w:p w14:paraId="17EAB50F">
      <w:pPr>
        <w:spacing w:line="360" w:lineRule="auto"/>
        <w:ind w:firstLine="420"/>
        <w:contextualSpacing/>
        <w:rPr>
          <w:rFonts w:ascii="宋体"/>
          <w:szCs w:val="21"/>
          <w:highlight w:val="none"/>
          <w:u w:val="single"/>
        </w:rPr>
      </w:pPr>
      <w:r>
        <w:rPr>
          <w:rFonts w:hint="eastAsia" w:ascii="宋体" w:hAnsi="宋体"/>
          <w:szCs w:val="21"/>
          <w:highlight w:val="none"/>
          <w:u w:val="single"/>
        </w:rPr>
        <w:t>附：汇款凭证</w:t>
      </w:r>
    </w:p>
    <w:p w14:paraId="5208F569">
      <w:pPr>
        <w:spacing w:line="360" w:lineRule="auto"/>
        <w:ind w:firstLine="420"/>
        <w:contextualSpacing/>
        <w:rPr>
          <w:rFonts w:ascii="宋体"/>
          <w:b/>
          <w:szCs w:val="21"/>
          <w:highlight w:val="none"/>
          <w:u w:val="single"/>
        </w:rPr>
      </w:pPr>
    </w:p>
    <w:p w14:paraId="338EC2C7">
      <w:pPr>
        <w:spacing w:line="360" w:lineRule="auto"/>
        <w:contextualSpacing/>
        <w:rPr>
          <w:rFonts w:ascii="宋体"/>
          <w:szCs w:val="21"/>
          <w:highlight w:val="none"/>
        </w:rPr>
      </w:pPr>
      <w:r>
        <w:rPr>
          <w:rFonts w:hint="eastAsia" w:ascii="宋体"/>
          <w:szCs w:val="21"/>
          <w:highlight w:val="none"/>
        </w:rPr>
        <w:t>注意事项：</w:t>
      </w:r>
    </w:p>
    <w:p w14:paraId="0B0DEAAA">
      <w:pPr>
        <w:spacing w:line="360" w:lineRule="auto"/>
        <w:contextualSpacing/>
        <w:rPr>
          <w:rFonts w:ascii="宋体"/>
          <w:szCs w:val="21"/>
          <w:highlight w:val="none"/>
        </w:rPr>
      </w:pPr>
      <w:r>
        <w:rPr>
          <w:rFonts w:hint="eastAsia" w:ascii="宋体"/>
          <w:szCs w:val="21"/>
          <w:highlight w:val="none"/>
        </w:rPr>
        <w:t>1、以上内容应详细填写，不可简化；</w:t>
      </w:r>
    </w:p>
    <w:p w14:paraId="5F67D024">
      <w:pPr>
        <w:spacing w:line="360" w:lineRule="auto"/>
        <w:contextualSpacing/>
        <w:rPr>
          <w:rFonts w:ascii="宋体"/>
          <w:szCs w:val="21"/>
          <w:highlight w:val="none"/>
        </w:rPr>
      </w:pPr>
      <w:r>
        <w:rPr>
          <w:rFonts w:hint="eastAsia" w:ascii="宋体"/>
          <w:szCs w:val="21"/>
          <w:highlight w:val="none"/>
        </w:rPr>
        <w:t>2、请将此表单独再另册制作一份与递交的材料一同装在信封内密封，一同提交；</w:t>
      </w:r>
    </w:p>
    <w:p w14:paraId="244DE2D4">
      <w:pPr>
        <w:spacing w:line="360" w:lineRule="auto"/>
        <w:contextualSpacing/>
        <w:rPr>
          <w:rFonts w:ascii="宋体"/>
          <w:szCs w:val="21"/>
          <w:highlight w:val="none"/>
        </w:rPr>
      </w:pPr>
      <w:r>
        <w:rPr>
          <w:rFonts w:hint="eastAsia" w:ascii="宋体"/>
          <w:szCs w:val="21"/>
          <w:highlight w:val="none"/>
        </w:rPr>
        <w:t>3、未能及时缴交本表以及填写相关信息而致未能及时退还保证金的，福建省贸易促进中心（福建省电子口岸服务中心）将不负法律与经济责任。</w:t>
      </w:r>
    </w:p>
    <w:p w14:paraId="0E02332D">
      <w:pPr>
        <w:rPr>
          <w:rFonts w:ascii="宋体"/>
          <w:highlight w:val="none"/>
        </w:rPr>
      </w:pPr>
    </w:p>
    <w:p w14:paraId="724167B4">
      <w:pPr>
        <w:pStyle w:val="4"/>
        <w:spacing w:line="360" w:lineRule="auto"/>
        <w:contextualSpacing/>
        <w:rPr>
          <w:sz w:val="18"/>
          <w:highlight w: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6157B">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F90C0">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02F90C0">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558E">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C2BEB">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0CC2BEB">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D8E"/>
    <w:multiLevelType w:val="singleLevel"/>
    <w:tmpl w:val="203CAD8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jdiMDA3NjAzYzZiMDY1ZTZmMTFhZmI0YjY0YzUifQ=="/>
    <w:docVar w:name="KSO_WPS_MARK_KEY" w:val="16697377-1042-4d2c-a64b-cc7b7d3ed76f"/>
  </w:docVars>
  <w:rsids>
    <w:rsidRoot w:val="00172A27"/>
    <w:rsid w:val="00015B05"/>
    <w:rsid w:val="00026FC0"/>
    <w:rsid w:val="00027395"/>
    <w:rsid w:val="000324F0"/>
    <w:rsid w:val="00033342"/>
    <w:rsid w:val="0004514C"/>
    <w:rsid w:val="00054C03"/>
    <w:rsid w:val="00091482"/>
    <w:rsid w:val="000B0218"/>
    <w:rsid w:val="000D59E9"/>
    <w:rsid w:val="000E128D"/>
    <w:rsid w:val="000F4BA4"/>
    <w:rsid w:val="00103C5E"/>
    <w:rsid w:val="0012033D"/>
    <w:rsid w:val="001417C0"/>
    <w:rsid w:val="00154974"/>
    <w:rsid w:val="00155585"/>
    <w:rsid w:val="001620BA"/>
    <w:rsid w:val="00172A27"/>
    <w:rsid w:val="001858A7"/>
    <w:rsid w:val="001953E1"/>
    <w:rsid w:val="001B4296"/>
    <w:rsid w:val="001D4691"/>
    <w:rsid w:val="001E0263"/>
    <w:rsid w:val="001E0C42"/>
    <w:rsid w:val="001E4B92"/>
    <w:rsid w:val="001F6DBD"/>
    <w:rsid w:val="002260F6"/>
    <w:rsid w:val="002562B7"/>
    <w:rsid w:val="00260F24"/>
    <w:rsid w:val="002A017E"/>
    <w:rsid w:val="002C3FA4"/>
    <w:rsid w:val="002F1567"/>
    <w:rsid w:val="00327E02"/>
    <w:rsid w:val="0036798D"/>
    <w:rsid w:val="003B15AA"/>
    <w:rsid w:val="003D04B8"/>
    <w:rsid w:val="0040550F"/>
    <w:rsid w:val="004736A1"/>
    <w:rsid w:val="004864B2"/>
    <w:rsid w:val="00490A13"/>
    <w:rsid w:val="004A0980"/>
    <w:rsid w:val="004F4080"/>
    <w:rsid w:val="004F7BCA"/>
    <w:rsid w:val="00504CBE"/>
    <w:rsid w:val="00551482"/>
    <w:rsid w:val="0055334E"/>
    <w:rsid w:val="0056229C"/>
    <w:rsid w:val="00581EE4"/>
    <w:rsid w:val="00587D2C"/>
    <w:rsid w:val="005919FF"/>
    <w:rsid w:val="00597BD9"/>
    <w:rsid w:val="005B3B18"/>
    <w:rsid w:val="005B73FB"/>
    <w:rsid w:val="005C316D"/>
    <w:rsid w:val="00600AA0"/>
    <w:rsid w:val="00605837"/>
    <w:rsid w:val="00605933"/>
    <w:rsid w:val="0061302F"/>
    <w:rsid w:val="00663204"/>
    <w:rsid w:val="0069362E"/>
    <w:rsid w:val="006D089F"/>
    <w:rsid w:val="006D6179"/>
    <w:rsid w:val="00702210"/>
    <w:rsid w:val="00710C01"/>
    <w:rsid w:val="007417AA"/>
    <w:rsid w:val="00752DBE"/>
    <w:rsid w:val="00770E50"/>
    <w:rsid w:val="007A1AFB"/>
    <w:rsid w:val="007B598D"/>
    <w:rsid w:val="007D061A"/>
    <w:rsid w:val="007F250D"/>
    <w:rsid w:val="008132D1"/>
    <w:rsid w:val="00823583"/>
    <w:rsid w:val="00845CE4"/>
    <w:rsid w:val="00854327"/>
    <w:rsid w:val="00860935"/>
    <w:rsid w:val="008647D8"/>
    <w:rsid w:val="008758D1"/>
    <w:rsid w:val="00887DB0"/>
    <w:rsid w:val="0089410D"/>
    <w:rsid w:val="00895544"/>
    <w:rsid w:val="008958B1"/>
    <w:rsid w:val="008B0F1F"/>
    <w:rsid w:val="008C1685"/>
    <w:rsid w:val="008C3223"/>
    <w:rsid w:val="00913A07"/>
    <w:rsid w:val="009170E1"/>
    <w:rsid w:val="00920A3C"/>
    <w:rsid w:val="009571CC"/>
    <w:rsid w:val="0097313A"/>
    <w:rsid w:val="009760D1"/>
    <w:rsid w:val="009C0245"/>
    <w:rsid w:val="009C6DDC"/>
    <w:rsid w:val="009D2D4F"/>
    <w:rsid w:val="00A15AA2"/>
    <w:rsid w:val="00A217EB"/>
    <w:rsid w:val="00A34FCF"/>
    <w:rsid w:val="00A57BC0"/>
    <w:rsid w:val="00A614AA"/>
    <w:rsid w:val="00A72F57"/>
    <w:rsid w:val="00A737A6"/>
    <w:rsid w:val="00AD0D58"/>
    <w:rsid w:val="00B76B8F"/>
    <w:rsid w:val="00B9314B"/>
    <w:rsid w:val="00B979AD"/>
    <w:rsid w:val="00BA3B51"/>
    <w:rsid w:val="00BE12C2"/>
    <w:rsid w:val="00C265C4"/>
    <w:rsid w:val="00C40BBD"/>
    <w:rsid w:val="00C55C33"/>
    <w:rsid w:val="00C71511"/>
    <w:rsid w:val="00CA5E37"/>
    <w:rsid w:val="00CB0B59"/>
    <w:rsid w:val="00CB4652"/>
    <w:rsid w:val="00D0450F"/>
    <w:rsid w:val="00D57470"/>
    <w:rsid w:val="00D72899"/>
    <w:rsid w:val="00D77463"/>
    <w:rsid w:val="00D87857"/>
    <w:rsid w:val="00DF5BD5"/>
    <w:rsid w:val="00E25965"/>
    <w:rsid w:val="00E27C74"/>
    <w:rsid w:val="00E50FE3"/>
    <w:rsid w:val="00E9336C"/>
    <w:rsid w:val="00EA4A5D"/>
    <w:rsid w:val="00EB74DE"/>
    <w:rsid w:val="00EE6576"/>
    <w:rsid w:val="00EF08A4"/>
    <w:rsid w:val="00EF248C"/>
    <w:rsid w:val="00F01A33"/>
    <w:rsid w:val="00F0375D"/>
    <w:rsid w:val="00F0723D"/>
    <w:rsid w:val="00FD5175"/>
    <w:rsid w:val="00FE70AB"/>
    <w:rsid w:val="0262422A"/>
    <w:rsid w:val="048E7B96"/>
    <w:rsid w:val="0BD0242E"/>
    <w:rsid w:val="0CBF77E6"/>
    <w:rsid w:val="14F0383F"/>
    <w:rsid w:val="156E2D8E"/>
    <w:rsid w:val="188B6CB0"/>
    <w:rsid w:val="188C387F"/>
    <w:rsid w:val="1EFF1F26"/>
    <w:rsid w:val="20900791"/>
    <w:rsid w:val="266E59B3"/>
    <w:rsid w:val="296636EE"/>
    <w:rsid w:val="2A634888"/>
    <w:rsid w:val="2A9E6BB5"/>
    <w:rsid w:val="2AE13E4F"/>
    <w:rsid w:val="2CDE24A4"/>
    <w:rsid w:val="30D42BA6"/>
    <w:rsid w:val="313C3C3D"/>
    <w:rsid w:val="3509652C"/>
    <w:rsid w:val="35102102"/>
    <w:rsid w:val="35203D26"/>
    <w:rsid w:val="355E6A9D"/>
    <w:rsid w:val="3BD90852"/>
    <w:rsid w:val="40486795"/>
    <w:rsid w:val="40506750"/>
    <w:rsid w:val="43E10FF7"/>
    <w:rsid w:val="44D63BF2"/>
    <w:rsid w:val="47962BB7"/>
    <w:rsid w:val="4D5A4A0A"/>
    <w:rsid w:val="4DD70B1D"/>
    <w:rsid w:val="4DDB6472"/>
    <w:rsid w:val="508140E0"/>
    <w:rsid w:val="51BC0756"/>
    <w:rsid w:val="530A0E6D"/>
    <w:rsid w:val="5C5D59E8"/>
    <w:rsid w:val="5EA33B5C"/>
    <w:rsid w:val="604B2885"/>
    <w:rsid w:val="61667D7D"/>
    <w:rsid w:val="689D2E8D"/>
    <w:rsid w:val="69476B35"/>
    <w:rsid w:val="6E260FE8"/>
    <w:rsid w:val="6EF33487"/>
    <w:rsid w:val="70CB427E"/>
    <w:rsid w:val="713F1985"/>
    <w:rsid w:val="715C2CB4"/>
    <w:rsid w:val="73681CE7"/>
    <w:rsid w:val="74CD47A1"/>
    <w:rsid w:val="75D31E82"/>
    <w:rsid w:val="769D02A6"/>
    <w:rsid w:val="79457A0B"/>
    <w:rsid w:val="7AE56FA2"/>
    <w:rsid w:val="7DF30FF9"/>
    <w:rsid w:val="7EB6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autoRedefine/>
    <w:qFormat/>
    <w:uiPriority w:val="99"/>
    <w:pPr>
      <w:ind w:firstLine="420" w:firstLineChars="200"/>
    </w:pPr>
    <w:rPr>
      <w:sz w:val="24"/>
      <w:szCs w:val="20"/>
    </w:rPr>
  </w:style>
  <w:style w:type="paragraph" w:styleId="4">
    <w:name w:val="Body Text"/>
    <w:basedOn w:val="1"/>
    <w:next w:val="1"/>
    <w:link w:val="20"/>
    <w:autoRedefine/>
    <w:semiHidden/>
    <w:unhideWhenUsed/>
    <w:qFormat/>
    <w:uiPriority w:val="99"/>
    <w:pPr>
      <w:spacing w:after="120"/>
    </w:pPr>
  </w:style>
  <w:style w:type="paragraph" w:styleId="5">
    <w:name w:val="Body Text Indent"/>
    <w:basedOn w:val="1"/>
    <w:link w:val="17"/>
    <w:autoRedefine/>
    <w:qFormat/>
    <w:uiPriority w:val="99"/>
    <w:pPr>
      <w:spacing w:line="720" w:lineRule="exact"/>
      <w:ind w:firstLine="601"/>
    </w:pPr>
    <w:rPr>
      <w:rFonts w:ascii="宋体" w:hAnsi="宋体"/>
      <w:sz w:val="24"/>
    </w:rPr>
  </w:style>
  <w:style w:type="paragraph" w:styleId="6">
    <w:name w:val="toc 3"/>
    <w:basedOn w:val="1"/>
    <w:next w:val="1"/>
    <w:autoRedefine/>
    <w:qFormat/>
    <w:uiPriority w:val="39"/>
    <w:pPr>
      <w:ind w:left="840" w:leftChars="400"/>
    </w:pPr>
  </w:style>
  <w:style w:type="paragraph" w:styleId="7">
    <w:name w:val="Plain Text"/>
    <w:basedOn w:val="1"/>
    <w:link w:val="18"/>
    <w:autoRedefine/>
    <w:qFormat/>
    <w:uiPriority w:val="99"/>
    <w:rPr>
      <w:rFonts w:ascii="宋体" w:hAnsi="Courier New"/>
      <w:szCs w:val="20"/>
    </w:rPr>
  </w:style>
  <w:style w:type="paragraph" w:styleId="8">
    <w:name w:val="Balloon Text"/>
    <w:basedOn w:val="1"/>
    <w:link w:val="25"/>
    <w:autoRedefine/>
    <w:semiHidden/>
    <w:qFormat/>
    <w:uiPriority w:val="0"/>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autoRedefine/>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autoRedefine/>
    <w:qFormat/>
    <w:uiPriority w:val="99"/>
    <w:pPr>
      <w:widowControl/>
      <w:spacing w:before="100" w:beforeAutospacing="1" w:after="100" w:afterAutospacing="1"/>
      <w:jc w:val="left"/>
    </w:pPr>
    <w:rPr>
      <w:rFonts w:ascii="宋体" w:hAnsi="宋体"/>
      <w:color w:val="000000"/>
      <w:kern w:val="0"/>
      <w:sz w:val="24"/>
    </w:r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正文文本缩进 Char"/>
    <w:basedOn w:val="15"/>
    <w:link w:val="5"/>
    <w:qFormat/>
    <w:uiPriority w:val="99"/>
    <w:rPr>
      <w:rFonts w:ascii="宋体" w:hAnsi="宋体" w:eastAsia="宋体" w:cs="Times New Roman"/>
      <w:sz w:val="24"/>
      <w:szCs w:val="24"/>
    </w:rPr>
  </w:style>
  <w:style w:type="character" w:customStyle="1" w:styleId="18">
    <w:name w:val="纯文本 Char"/>
    <w:basedOn w:val="15"/>
    <w:link w:val="7"/>
    <w:qFormat/>
    <w:uiPriority w:val="99"/>
    <w:rPr>
      <w:rFonts w:ascii="宋体" w:hAnsi="Courier New" w:eastAsia="宋体" w:cs="Times New Roman"/>
      <w:szCs w:val="20"/>
    </w:rPr>
  </w:style>
  <w:style w:type="character" w:customStyle="1" w:styleId="19">
    <w:name w:val="正文缩进 Char"/>
    <w:link w:val="3"/>
    <w:autoRedefine/>
    <w:qFormat/>
    <w:locked/>
    <w:uiPriority w:val="99"/>
    <w:rPr>
      <w:rFonts w:ascii="Times New Roman" w:hAnsi="Times New Roman" w:eastAsia="宋体" w:cs="Times New Roman"/>
      <w:sz w:val="24"/>
      <w:szCs w:val="20"/>
    </w:rPr>
  </w:style>
  <w:style w:type="character" w:customStyle="1" w:styleId="20">
    <w:name w:val="正文文本 Char"/>
    <w:basedOn w:val="15"/>
    <w:link w:val="4"/>
    <w:semiHidden/>
    <w:qFormat/>
    <w:uiPriority w:val="99"/>
    <w:rPr>
      <w:rFonts w:ascii="Times New Roman" w:hAnsi="Times New Roman" w:eastAsia="宋体" w:cs="Times New Roman"/>
      <w:szCs w:val="24"/>
    </w:rPr>
  </w:style>
  <w:style w:type="character" w:customStyle="1" w:styleId="21">
    <w:name w:val="页眉 Char"/>
    <w:basedOn w:val="15"/>
    <w:link w:val="10"/>
    <w:qFormat/>
    <w:uiPriority w:val="99"/>
    <w:rPr>
      <w:rFonts w:ascii="Times New Roman" w:hAnsi="Times New Roman" w:eastAsia="宋体" w:cs="Times New Roman"/>
      <w:sz w:val="18"/>
      <w:szCs w:val="18"/>
    </w:rPr>
  </w:style>
  <w:style w:type="character" w:customStyle="1" w:styleId="22">
    <w:name w:val="页脚 Char"/>
    <w:basedOn w:val="15"/>
    <w:link w:val="9"/>
    <w:autoRedefine/>
    <w:qFormat/>
    <w:uiPriority w:val="99"/>
    <w:rPr>
      <w:rFonts w:ascii="Times New Roman" w:hAnsi="Times New Roman" w:eastAsia="宋体" w:cs="Times New Roman"/>
      <w:sz w:val="18"/>
      <w:szCs w:val="18"/>
    </w:rPr>
  </w:style>
  <w:style w:type="paragraph" w:customStyle="1" w:styleId="23">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4">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批注框文本 Char"/>
    <w:basedOn w:val="15"/>
    <w:link w:val="8"/>
    <w:autoRedefine/>
    <w:semiHidden/>
    <w:qFormat/>
    <w:uiPriority w:val="0"/>
    <w:rPr>
      <w:rFonts w:ascii="Times New Roman" w:hAnsi="Times New Roman" w:eastAsia="宋体" w:cs="Times New Roman"/>
      <w:sz w:val="18"/>
      <w:szCs w:val="18"/>
    </w:rPr>
  </w:style>
  <w:style w:type="paragraph" w:customStyle="1" w:styleId="26">
    <w:name w:val="样式3"/>
    <w:basedOn w:val="7"/>
    <w:link w:val="27"/>
    <w:qFormat/>
    <w:uiPriority w:val="99"/>
    <w:pPr>
      <w:spacing w:line="0" w:lineRule="atLeast"/>
      <w:outlineLvl w:val="0"/>
    </w:pPr>
    <w:rPr>
      <w:rFonts w:hAnsi="Times New Roman"/>
      <w:kern w:val="0"/>
      <w:sz w:val="28"/>
    </w:rPr>
  </w:style>
  <w:style w:type="character" w:customStyle="1" w:styleId="27">
    <w:name w:val="样式3 Char"/>
    <w:link w:val="26"/>
    <w:qFormat/>
    <w:locked/>
    <w:uiPriority w:val="99"/>
    <w:rPr>
      <w:rFonts w:ascii="宋体" w:hAnsi="Times New Roman" w:eastAsia="宋体" w:cs="Times New Roman"/>
      <w:kern w:val="0"/>
      <w:sz w:val="28"/>
      <w:szCs w:val="20"/>
    </w:rPr>
  </w:style>
  <w:style w:type="paragraph" w:customStyle="1" w:styleId="28">
    <w:name w:val="Char11"/>
    <w:basedOn w:val="1"/>
    <w:autoRedefine/>
    <w:qFormat/>
    <w:uiPriority w:val="99"/>
    <w:rPr>
      <w:rFonts w:ascii="Tahoma" w:hAnsi="Tahoma"/>
      <w:sz w:val="24"/>
      <w:szCs w:val="20"/>
    </w:rPr>
  </w:style>
  <w:style w:type="paragraph" w:customStyle="1" w:styleId="29">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0">
    <w:name w:val="标准"/>
    <w:basedOn w:val="1"/>
    <w:qFormat/>
    <w:uiPriority w:val="99"/>
    <w:pPr>
      <w:spacing w:line="360" w:lineRule="auto"/>
      <w:ind w:firstLine="200" w:firstLineChars="200"/>
    </w:pPr>
    <w:rPr>
      <w:rFonts w:cs="宋体"/>
      <w:szCs w:val="20"/>
    </w:rPr>
  </w:style>
  <w:style w:type="character" w:customStyle="1" w:styleId="31">
    <w:name w:val="标题 1 Char"/>
    <w:basedOn w:val="15"/>
    <w:link w:val="2"/>
    <w:autoRedefine/>
    <w:qFormat/>
    <w:uiPriority w:val="9"/>
    <w:rPr>
      <w:rFonts w:ascii="Times New Roman" w:hAnsi="Times New Roman" w:eastAsia="宋体" w:cs="Times New Roman"/>
      <w:b/>
      <w:bCs/>
      <w:kern w:val="44"/>
      <w:sz w:val="44"/>
      <w:szCs w:val="44"/>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AF924-01B8-4A4B-BE5D-3C147687E54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6278</Words>
  <Characters>6544</Characters>
  <Lines>65</Lines>
  <Paragraphs>18</Paragraphs>
  <TotalTime>537</TotalTime>
  <ScaleCrop>false</ScaleCrop>
  <LinksUpToDate>false</LinksUpToDate>
  <CharactersWithSpaces>6903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2024-09-03T07:39:00Z</dcterms:created>
  <dc:creator>china</dc:creator>
  <cp:lastModifiedBy>逍遥游</cp:lastModifiedBy>
  <cp:lastPrinted>2025-02-17T04:17:00Z</cp:lastPrinted>
  <dcterms:modified xsi:type="dcterms:W3CDTF">2026-01-28T01:11:27Z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7FCC962FB4A54F18A429947567364BAC_13</vt:lpwstr>
  </property>
  <property fmtid="{D5CDD505-2E9C-101B-9397-08002B2CF9AE}" pid="4" name="KSOTemplateDocerSaveRecord">
    <vt:lpwstr>eyJoZGlkIjoiODc5Y2I0YWU4ZTU0NTM4OTkwYWYwMjRiZDI1OGZjYjMiLCJ1c2VySWQiOiI0Mzk1MzE4MDEifQ==</vt:lpwstr>
  </property>
</Properties>
</file>