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4A63"/>
    <w:p w14:paraId="70DB4B31"/>
    <w:p w14:paraId="014E160A"/>
    <w:p w14:paraId="139D8EB0">
      <w:pPr>
        <w:jc w:val="center"/>
        <w:rPr>
          <w:rFonts w:ascii="宋体"/>
          <w:b/>
          <w:bCs/>
          <w:sz w:val="72"/>
        </w:rPr>
      </w:pPr>
      <w:r>
        <w:rPr>
          <w:rFonts w:hint="eastAsia" w:ascii="宋体" w:hAnsi="宋体"/>
          <w:b/>
          <w:bCs/>
          <w:sz w:val="72"/>
        </w:rPr>
        <w:t>询价通知书</w:t>
      </w:r>
    </w:p>
    <w:p w14:paraId="3591A2E6">
      <w:pPr>
        <w:pStyle w:val="7"/>
        <w:spacing w:line="240" w:lineRule="atLeast"/>
        <w:jc w:val="center"/>
        <w:rPr>
          <w:rFonts w:hAnsi="宋体"/>
          <w:b/>
          <w:sz w:val="44"/>
        </w:rPr>
      </w:pPr>
    </w:p>
    <w:p w14:paraId="17925E29">
      <w:pPr>
        <w:pStyle w:val="7"/>
        <w:spacing w:line="700" w:lineRule="exact"/>
        <w:jc w:val="left"/>
        <w:rPr>
          <w:rFonts w:hAnsi="宋体"/>
          <w:b/>
          <w:bCs/>
          <w:sz w:val="32"/>
          <w:szCs w:val="36"/>
        </w:rPr>
      </w:pPr>
    </w:p>
    <w:p w14:paraId="049A63D7">
      <w:pPr>
        <w:pStyle w:val="7"/>
        <w:spacing w:line="700" w:lineRule="exact"/>
        <w:jc w:val="left"/>
        <w:rPr>
          <w:rFonts w:hAnsi="宋体"/>
          <w:b/>
          <w:bCs/>
          <w:sz w:val="32"/>
          <w:szCs w:val="36"/>
        </w:rPr>
      </w:pPr>
    </w:p>
    <w:p w14:paraId="5B72FAE4">
      <w:pPr>
        <w:pStyle w:val="7"/>
        <w:spacing w:line="700" w:lineRule="exact"/>
        <w:jc w:val="left"/>
        <w:rPr>
          <w:rFonts w:hAnsi="宋体"/>
          <w:b/>
          <w:bCs/>
          <w:sz w:val="32"/>
          <w:szCs w:val="36"/>
        </w:rPr>
      </w:pPr>
    </w:p>
    <w:p w14:paraId="19BFC54D">
      <w:pPr>
        <w:pStyle w:val="7"/>
        <w:spacing w:line="700" w:lineRule="exact"/>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lang w:eastAsia="zh-CN"/>
        </w:rPr>
        <w:t>第七届进博会配套活动同传间搭建、同传设备租赁及同传翻译</w:t>
      </w:r>
    </w:p>
    <w:p w14:paraId="6BC13F4C">
      <w:pPr>
        <w:pStyle w:val="7"/>
        <w:spacing w:line="700" w:lineRule="exact"/>
        <w:jc w:val="center"/>
        <w:rPr>
          <w:rFonts w:hAnsi="宋体"/>
          <w:b/>
          <w:bCs/>
          <w:sz w:val="32"/>
          <w:szCs w:val="36"/>
        </w:rPr>
      </w:pPr>
      <w:r>
        <w:rPr>
          <w:rFonts w:hint="eastAsia" w:hAnsi="宋体"/>
          <w:b/>
          <w:bCs/>
          <w:sz w:val="32"/>
          <w:szCs w:val="36"/>
        </w:rPr>
        <w:t>采购人：</w:t>
      </w:r>
      <w:bookmarkEnd w:id="0"/>
      <w:r>
        <w:rPr>
          <w:rFonts w:hint="eastAsia" w:hAnsi="宋体"/>
          <w:b/>
          <w:bCs/>
          <w:sz w:val="32"/>
          <w:szCs w:val="36"/>
        </w:rPr>
        <w:t>福建省贸易促进中心（福建省电子口岸服务中心)</w:t>
      </w:r>
    </w:p>
    <w:p w14:paraId="2F602302">
      <w:pPr>
        <w:pStyle w:val="7"/>
        <w:spacing w:line="240" w:lineRule="atLeast"/>
        <w:rPr>
          <w:rFonts w:hAnsi="宋体"/>
          <w:b/>
          <w:sz w:val="36"/>
          <w:szCs w:val="36"/>
          <w:u w:val="single"/>
        </w:rPr>
      </w:pPr>
    </w:p>
    <w:p w14:paraId="742A6BB7">
      <w:pPr>
        <w:pStyle w:val="7"/>
        <w:spacing w:line="240" w:lineRule="atLeast"/>
        <w:rPr>
          <w:rFonts w:hAnsi="宋体"/>
          <w:b/>
          <w:sz w:val="36"/>
          <w:szCs w:val="36"/>
          <w:u w:val="single"/>
        </w:rPr>
      </w:pPr>
    </w:p>
    <w:p w14:paraId="56602253">
      <w:pPr>
        <w:pStyle w:val="7"/>
        <w:spacing w:line="240" w:lineRule="atLeast"/>
        <w:rPr>
          <w:rFonts w:hAnsi="宋体"/>
          <w:b/>
          <w:sz w:val="36"/>
          <w:szCs w:val="36"/>
          <w:u w:val="single"/>
        </w:rPr>
      </w:pPr>
    </w:p>
    <w:p w14:paraId="69D449B0">
      <w:pPr>
        <w:pStyle w:val="7"/>
        <w:spacing w:line="240" w:lineRule="atLeast"/>
        <w:rPr>
          <w:rFonts w:hAnsi="宋体"/>
          <w:b/>
          <w:sz w:val="36"/>
          <w:szCs w:val="36"/>
          <w:u w:val="single"/>
        </w:rPr>
      </w:pPr>
    </w:p>
    <w:p w14:paraId="3B5303BF">
      <w:pPr>
        <w:pStyle w:val="7"/>
        <w:spacing w:line="240" w:lineRule="atLeast"/>
        <w:rPr>
          <w:rFonts w:hAnsi="宋体"/>
          <w:b/>
          <w:sz w:val="36"/>
          <w:szCs w:val="36"/>
          <w:u w:val="single"/>
        </w:rPr>
      </w:pPr>
    </w:p>
    <w:p w14:paraId="601FE774">
      <w:pPr>
        <w:pStyle w:val="7"/>
        <w:spacing w:line="240" w:lineRule="atLeast"/>
        <w:rPr>
          <w:rFonts w:hAnsi="宋体"/>
          <w:b/>
          <w:sz w:val="36"/>
          <w:szCs w:val="36"/>
          <w:u w:val="single"/>
        </w:rPr>
      </w:pPr>
    </w:p>
    <w:p w14:paraId="6AEAE601">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二○二四年</w:t>
      </w:r>
      <w:r>
        <w:rPr>
          <w:rFonts w:hint="eastAsia" w:ascii="宋体" w:hAnsi="宋体" w:cs="宋体"/>
          <w:b/>
          <w:bCs/>
          <w:kern w:val="0"/>
          <w:sz w:val="32"/>
          <w:lang w:val="en-US" w:eastAsia="zh-CN"/>
        </w:rPr>
        <w:t>十</w:t>
      </w:r>
      <w:r>
        <w:rPr>
          <w:rFonts w:hint="eastAsia" w:ascii="宋体" w:hAnsi="宋体" w:cs="宋体"/>
          <w:b/>
          <w:bCs/>
          <w:kern w:val="0"/>
          <w:sz w:val="32"/>
        </w:rPr>
        <w:t>月</w:t>
      </w:r>
    </w:p>
    <w:p w14:paraId="4A6387EE">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3047F566">
      <w:pPr>
        <w:widowControl/>
        <w:spacing w:line="500" w:lineRule="atLeast"/>
        <w:rPr>
          <w:rFonts w:ascii="宋体" w:hAnsi="宋体" w:cs="宋体"/>
          <w:kern w:val="0"/>
          <w:sz w:val="27"/>
        </w:rPr>
      </w:pPr>
      <w:r>
        <w:rPr>
          <w:rFonts w:hint="eastAsia" w:ascii="宋体" w:hAnsi="宋体" w:cs="宋体"/>
          <w:kern w:val="0"/>
          <w:sz w:val="27"/>
        </w:rPr>
        <w:t>地址：福州市鼓楼区铜盘路118号</w:t>
      </w:r>
    </w:p>
    <w:p w14:paraId="1B3F1B66">
      <w:pPr>
        <w:widowControl/>
        <w:spacing w:line="500" w:lineRule="atLeast"/>
        <w:rPr>
          <w:rFonts w:hint="eastAsia" w:ascii="宋体" w:hAnsi="宋体" w:eastAsia="宋体" w:cs="宋体"/>
          <w:kern w:val="0"/>
          <w:sz w:val="27"/>
          <w:lang w:eastAsia="zh-CN"/>
        </w:rPr>
      </w:pPr>
      <w:r>
        <w:rPr>
          <w:rFonts w:hint="eastAsia" w:ascii="宋体" w:hAnsi="宋体" w:cs="宋体"/>
          <w:kern w:val="0"/>
          <w:sz w:val="27"/>
        </w:rPr>
        <w:t>联系人：</w:t>
      </w:r>
      <w:r>
        <w:rPr>
          <w:rFonts w:hint="eastAsia" w:ascii="宋体" w:hAnsi="宋体" w:cs="宋体"/>
          <w:kern w:val="0"/>
          <w:sz w:val="27"/>
          <w:lang w:eastAsia="zh-CN"/>
        </w:rPr>
        <w:t>郑先生</w:t>
      </w:r>
    </w:p>
    <w:p w14:paraId="5F9A6156">
      <w:pPr>
        <w:widowControl/>
        <w:spacing w:line="500" w:lineRule="atLeast"/>
        <w:rPr>
          <w:rFonts w:ascii="宋体" w:hAnsi="宋体" w:cs="宋体"/>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8"/>
          <w:szCs w:val="28"/>
        </w:rPr>
        <w:t>电话：</w:t>
      </w:r>
      <w:r>
        <w:rPr>
          <w:rFonts w:hint="eastAsia" w:ascii="宋体" w:hAnsi="宋体" w:cs="宋体"/>
          <w:kern w:val="0"/>
          <w:sz w:val="28"/>
          <w:szCs w:val="28"/>
          <w:lang w:eastAsia="zh-CN"/>
        </w:rPr>
        <w:t>0591-87810563</w:t>
      </w:r>
      <w:r>
        <w:rPr>
          <w:rFonts w:hint="eastAsia" w:ascii="宋体" w:hAnsi="宋体" w:cs="宋体"/>
          <w:kern w:val="0"/>
          <w:sz w:val="28"/>
          <w:szCs w:val="28"/>
        </w:rPr>
        <w:t xml:space="preserve">                </w:t>
      </w:r>
    </w:p>
    <w:p w14:paraId="553A2E86">
      <w:pPr>
        <w:jc w:val="center"/>
        <w:outlineLvl w:val="0"/>
        <w:rPr>
          <w:rFonts w:ascii="宋体" w:hAnsi="宋体" w:cs="宋体"/>
          <w:b/>
          <w:bCs/>
          <w:sz w:val="32"/>
          <w:szCs w:val="28"/>
        </w:rPr>
      </w:pPr>
      <w:bookmarkStart w:id="1" w:name="_Toc113457524"/>
      <w:r>
        <w:rPr>
          <w:rFonts w:hint="eastAsia" w:ascii="宋体" w:hAnsi="宋体" w:cs="宋体"/>
          <w:b/>
          <w:bCs/>
          <w:sz w:val="32"/>
          <w:szCs w:val="28"/>
        </w:rPr>
        <w:t>第一章 询价邀请函</w:t>
      </w:r>
      <w:bookmarkEnd w:id="1"/>
    </w:p>
    <w:p w14:paraId="3A7EB5D0">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5D1983FC">
      <w:pPr>
        <w:pStyle w:val="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第七届进博会配套活动同传间搭建、同传设备租赁及同传翻译</w:t>
      </w:r>
    </w:p>
    <w:p w14:paraId="6C617271">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2750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66B4F0A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7A1B2ED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795" w:type="dxa"/>
            <w:vAlign w:val="center"/>
          </w:tcPr>
          <w:p w14:paraId="5A14EF9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12" w:type="dxa"/>
            <w:vAlign w:val="center"/>
          </w:tcPr>
          <w:p w14:paraId="289312E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814" w:type="dxa"/>
            <w:vAlign w:val="center"/>
          </w:tcPr>
          <w:p w14:paraId="1C193036">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02" w:type="dxa"/>
            <w:vAlign w:val="center"/>
          </w:tcPr>
          <w:p w14:paraId="07EB62E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1402" w:type="dxa"/>
            <w:vAlign w:val="center"/>
          </w:tcPr>
          <w:p w14:paraId="55E170E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保证金</w:t>
            </w:r>
          </w:p>
        </w:tc>
      </w:tr>
      <w:tr w14:paraId="19E2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245A15F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20" w:type="dxa"/>
            <w:vAlign w:val="center"/>
          </w:tcPr>
          <w:p w14:paraId="48A4315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95" w:type="dxa"/>
            <w:vAlign w:val="center"/>
          </w:tcPr>
          <w:p w14:paraId="3B1EEF6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第七届进博会配套活动同传间搭建、同传设备租赁及同传翻译</w:t>
            </w:r>
          </w:p>
        </w:tc>
        <w:tc>
          <w:tcPr>
            <w:tcW w:w="2112" w:type="dxa"/>
            <w:vAlign w:val="center"/>
          </w:tcPr>
          <w:p w14:paraId="407F535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814" w:type="dxa"/>
            <w:vAlign w:val="center"/>
          </w:tcPr>
          <w:p w14:paraId="6F0202C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402" w:type="dxa"/>
            <w:vAlign w:val="center"/>
          </w:tcPr>
          <w:p w14:paraId="25D1A97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83500</w:t>
            </w:r>
            <w:r>
              <w:rPr>
                <w:rFonts w:hint="eastAsia" w:asciiTheme="minorEastAsia" w:hAnsiTheme="minorEastAsia" w:eastAsiaTheme="minorEastAsia" w:cstheme="minorEastAsia"/>
                <w:szCs w:val="21"/>
              </w:rPr>
              <w:t>元</w:t>
            </w:r>
          </w:p>
        </w:tc>
        <w:tc>
          <w:tcPr>
            <w:tcW w:w="1402" w:type="dxa"/>
            <w:vAlign w:val="center"/>
          </w:tcPr>
          <w:p w14:paraId="4A7B60D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1670</w:t>
            </w:r>
            <w:r>
              <w:rPr>
                <w:rFonts w:hint="eastAsia" w:asciiTheme="minorEastAsia" w:hAnsiTheme="minorEastAsia" w:eastAsiaTheme="minorEastAsia" w:cstheme="minorEastAsia"/>
                <w:szCs w:val="21"/>
              </w:rPr>
              <w:t>元</w:t>
            </w:r>
          </w:p>
        </w:tc>
      </w:tr>
      <w:tr w14:paraId="0B9F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167FE83A">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04F78327">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72CFA1A8">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32F61978">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4662F1AA">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2849FABA">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1D8DF31F">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（四）具有履行合同所必须的人员和专业技术能力；</w:t>
      </w:r>
    </w:p>
    <w:p w14:paraId="6146F528">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3F6758C2">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0D7E78CA">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7ECC5686">
      <w:pPr>
        <w:pStyle w:val="4"/>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5AF07A0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05F39D6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72636E91">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1）</w:t>
      </w:r>
    </w:p>
    <w:p w14:paraId="21962536">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2）</w:t>
      </w:r>
    </w:p>
    <w:p w14:paraId="38C8756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3）</w:t>
      </w:r>
    </w:p>
    <w:p w14:paraId="77EFA5CA">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4）</w:t>
      </w:r>
    </w:p>
    <w:p w14:paraId="02986CD1">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5）</w:t>
      </w:r>
    </w:p>
    <w:p w14:paraId="5E680271">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7607179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42643C50">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5FD0B175">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43EA401E">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79AE423F">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szCs w:val="21"/>
          <w:u w:val="single"/>
          <w:lang w:eastAsia="zh-CN"/>
        </w:rPr>
        <w:t>2024年10月1</w:t>
      </w:r>
      <w:r>
        <w:rPr>
          <w:rFonts w:hint="eastAsia" w:asciiTheme="minorEastAsia" w:hAnsiTheme="minorEastAsia" w:eastAsiaTheme="minorEastAsia" w:cstheme="minorEastAsia"/>
          <w:szCs w:val="21"/>
          <w:u w:val="single"/>
          <w:lang w:val="en-US" w:eastAsia="zh-CN"/>
        </w:rPr>
        <w:t>8</w:t>
      </w:r>
      <w:r>
        <w:rPr>
          <w:rFonts w:hint="eastAsia" w:asciiTheme="minorEastAsia" w:hAnsiTheme="minorEastAsia" w:eastAsiaTheme="minorEastAsia" w:cstheme="minorEastAsia"/>
          <w:szCs w:val="21"/>
          <w:u w:val="single"/>
          <w:lang w:eastAsia="zh-CN"/>
        </w:rPr>
        <w:t>日至2024年10月2</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lang w:eastAsia="zh-CN"/>
        </w:rPr>
        <w:t>日</w:t>
      </w:r>
      <w:r>
        <w:rPr>
          <w:rFonts w:hint="eastAsia" w:asciiTheme="minorEastAsia" w:hAnsiTheme="minorEastAsia" w:eastAsiaTheme="minorEastAsia" w:cstheme="minorEastAsia"/>
          <w:szCs w:val="21"/>
        </w:rPr>
        <w:t>(节假日除外) 每天8:00～12:00时，1</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0～1</w:t>
      </w:r>
      <w:r>
        <w:rPr>
          <w:rFonts w:asciiTheme="minorEastAsia" w:hAnsiTheme="minorEastAsia" w:eastAsiaTheme="minorEastAsia" w:cstheme="minorEastAsia"/>
          <w:szCs w:val="21"/>
        </w:rPr>
        <w:t>8</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0时(北京时间，下同)，报价人报价时名称须与报名时的名称一致，否则报价将被拒绝。</w:t>
      </w:r>
    </w:p>
    <w:p w14:paraId="447DFD94">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2、接收响应文件地点：福州市鼓楼区铜盘路118号3号楼</w:t>
      </w:r>
      <w:r>
        <w:rPr>
          <w:rFonts w:asciiTheme="minorEastAsia" w:hAnsiTheme="minorEastAsia" w:eastAsiaTheme="minorEastAsia" w:cstheme="minorEastAsia"/>
          <w:szCs w:val="21"/>
        </w:rPr>
        <w:t>202</w:t>
      </w:r>
      <w:r>
        <w:rPr>
          <w:rFonts w:hint="eastAsia" w:asciiTheme="minorEastAsia" w:hAnsiTheme="minorEastAsia" w:eastAsiaTheme="minorEastAsia" w:cstheme="minorEastAsia"/>
          <w:szCs w:val="21"/>
        </w:rPr>
        <w:t>室。</w:t>
      </w:r>
    </w:p>
    <w:p w14:paraId="53C84125">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寄件说明：（1）请务必将报价文件（附件1到附件5）填写完整加盖公章，装订成册，密封后(封口处也必须加盖公司印章)快递至福建省贸易促进中心（福建省电子口岸服务中心)收，地址：福州市鼓楼区铜盘路118号</w:t>
      </w:r>
      <w:r>
        <w:rPr>
          <w:rFonts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rPr>
        <w:t>号楼</w:t>
      </w:r>
      <w:r>
        <w:rPr>
          <w:rFonts w:asciiTheme="minorEastAsia" w:hAnsiTheme="minorEastAsia" w:eastAsiaTheme="minorEastAsia" w:cstheme="minorEastAsia"/>
          <w:b/>
          <w:bCs/>
          <w:szCs w:val="21"/>
        </w:rPr>
        <w:t>202</w:t>
      </w:r>
      <w:r>
        <w:rPr>
          <w:rFonts w:hint="eastAsia" w:asciiTheme="minorEastAsia" w:hAnsiTheme="minorEastAsia" w:eastAsiaTheme="minorEastAsia" w:cstheme="minorEastAsia"/>
          <w:b/>
          <w:bCs/>
          <w:szCs w:val="21"/>
        </w:rPr>
        <w:t>室，截件时间：</w:t>
      </w:r>
      <w:r>
        <w:rPr>
          <w:rFonts w:hint="eastAsia" w:asciiTheme="minorEastAsia" w:hAnsiTheme="minorEastAsia" w:eastAsiaTheme="minorEastAsia" w:cstheme="minorEastAsia"/>
          <w:b/>
          <w:bCs/>
          <w:szCs w:val="21"/>
          <w:u w:val="single"/>
        </w:rPr>
        <w:t>2024年</w:t>
      </w:r>
      <w:r>
        <w:rPr>
          <w:rFonts w:hint="eastAsia" w:asciiTheme="minorEastAsia" w:hAnsiTheme="minorEastAsia" w:eastAsiaTheme="minorEastAsia" w:cstheme="minorEastAsia"/>
          <w:b/>
          <w:bCs/>
          <w:szCs w:val="21"/>
          <w:u w:val="single"/>
          <w:lang w:eastAsia="zh-CN"/>
        </w:rPr>
        <w:t>10月</w:t>
      </w:r>
      <w:r>
        <w:rPr>
          <w:rFonts w:hint="eastAsia" w:asciiTheme="minorEastAsia" w:hAnsiTheme="minorEastAsia" w:eastAsiaTheme="minorEastAsia" w:cstheme="minorEastAsia"/>
          <w:b/>
          <w:bCs/>
          <w:szCs w:val="21"/>
          <w:u w:val="single"/>
          <w:lang w:val="en-US" w:eastAsia="zh-CN"/>
        </w:rPr>
        <w:t>23</w:t>
      </w:r>
      <w:r>
        <w:rPr>
          <w:rFonts w:hint="eastAsia" w:asciiTheme="minorEastAsia" w:hAnsiTheme="minorEastAsia" w:eastAsiaTheme="minorEastAsia" w:cstheme="minorEastAsia"/>
          <w:b/>
          <w:bCs/>
          <w:szCs w:val="21"/>
          <w:u w:val="single"/>
          <w:lang w:eastAsia="zh-CN"/>
        </w:rPr>
        <w:t>日</w:t>
      </w:r>
      <w:r>
        <w:rPr>
          <w:rFonts w:hint="eastAsia" w:asciiTheme="minorEastAsia" w:hAnsiTheme="minorEastAsia" w:eastAsiaTheme="minorEastAsia" w:cstheme="minorEastAsia"/>
          <w:b/>
          <w:bCs/>
          <w:szCs w:val="21"/>
        </w:rPr>
        <w:t>1</w:t>
      </w:r>
      <w:r>
        <w:rPr>
          <w:rFonts w:asciiTheme="minorEastAsia" w:hAnsiTheme="minorEastAsia" w:eastAsiaTheme="minorEastAsia" w:cstheme="minorEastAsia"/>
          <w:b/>
          <w:bCs/>
          <w:szCs w:val="21"/>
        </w:rPr>
        <w:t>8</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rPr>
        <w:t>0时</w:t>
      </w:r>
      <w:r>
        <w:rPr>
          <w:rFonts w:hint="eastAsia" w:asciiTheme="minorEastAsia" w:hAnsiTheme="minorEastAsia" w:eastAsiaTheme="minorEastAsia" w:cstheme="minorEastAsia"/>
          <w:b/>
          <w:bCs/>
          <w:szCs w:val="21"/>
          <w:u w:val="single"/>
        </w:rPr>
        <w:t>（北京时间，以寄出时间为准）</w:t>
      </w:r>
      <w:r>
        <w:rPr>
          <w:rFonts w:hint="eastAsia" w:asciiTheme="minorEastAsia" w:hAnsiTheme="minorEastAsia" w:eastAsiaTheme="minorEastAsia" w:cstheme="minorEastAsia"/>
          <w:b/>
          <w:bCs/>
          <w:szCs w:val="21"/>
        </w:rPr>
        <w:t>，过期视同自动放弃。（2）未按要求报送(材料不全,盖章密封不符合规定,超过报价期限等)均视为无效报价。</w:t>
      </w:r>
    </w:p>
    <w:p w14:paraId="7EE0252C">
      <w:pPr>
        <w:spacing w:line="500" w:lineRule="exact"/>
        <w:ind w:firstLine="422"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采购联系人：</w:t>
      </w:r>
      <w:r>
        <w:rPr>
          <w:rFonts w:hint="eastAsia" w:asciiTheme="minorEastAsia" w:hAnsiTheme="minorEastAsia" w:eastAsiaTheme="minorEastAsia" w:cstheme="minorEastAsia"/>
          <w:b/>
          <w:bCs/>
          <w:szCs w:val="21"/>
          <w:lang w:eastAsia="zh-CN"/>
        </w:rPr>
        <w:t>郑先生</w:t>
      </w:r>
    </w:p>
    <w:p w14:paraId="14C493A9">
      <w:pPr>
        <w:spacing w:line="500" w:lineRule="exact"/>
        <w:ind w:firstLine="422"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联系电话：</w:t>
      </w:r>
      <w:r>
        <w:rPr>
          <w:rFonts w:hint="eastAsia" w:asciiTheme="minorEastAsia" w:hAnsiTheme="minorEastAsia" w:eastAsiaTheme="minorEastAsia" w:cstheme="minorEastAsia"/>
          <w:b/>
          <w:bCs/>
          <w:szCs w:val="21"/>
          <w:lang w:eastAsia="zh-CN"/>
        </w:rPr>
        <w:t>0591-87810563</w:t>
      </w:r>
    </w:p>
    <w:p w14:paraId="0FBCB0BD">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七、报价保证金及账户信息：</w:t>
      </w:r>
    </w:p>
    <w:p w14:paraId="0897E2DB">
      <w:pPr>
        <w:rPr>
          <w:rFonts w:asciiTheme="minorEastAsia" w:hAnsiTheme="minorEastAsia" w:eastAsiaTheme="minorEastAsia" w:cstheme="minorEastAsia"/>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4B19162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1FD083">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3F0D045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77AB549">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开户名称：福建省贸易促进中心</w:t>
            </w:r>
          </w:p>
        </w:tc>
      </w:tr>
      <w:tr w14:paraId="2CF1972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31944BE">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开户银行：兴业银行福州屏山支行</w:t>
            </w:r>
          </w:p>
        </w:tc>
      </w:tr>
      <w:tr w14:paraId="5A0EDD3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9F8FD7E">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4DB5BF2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167F163">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缴交金额：</w:t>
            </w:r>
            <w:r>
              <w:rPr>
                <w:rFonts w:hint="eastAsia" w:asciiTheme="minorEastAsia" w:hAnsiTheme="minorEastAsia" w:eastAsiaTheme="minorEastAsia" w:cstheme="minorEastAsia"/>
                <w:b/>
                <w:bCs/>
                <w:szCs w:val="21"/>
                <w:lang w:val="en-US" w:eastAsia="zh-CN"/>
              </w:rPr>
              <w:t>1670</w:t>
            </w:r>
            <w:r>
              <w:rPr>
                <w:rFonts w:hint="eastAsia" w:asciiTheme="minorEastAsia" w:hAnsiTheme="minorEastAsia" w:eastAsiaTheme="minorEastAsia" w:cstheme="minorEastAsia"/>
                <w:b/>
                <w:bCs/>
                <w:szCs w:val="21"/>
              </w:rPr>
              <w:t>元</w:t>
            </w:r>
          </w:p>
        </w:tc>
      </w:tr>
    </w:tbl>
    <w:p w14:paraId="4EEEB543">
      <w:pPr>
        <w:tabs>
          <w:tab w:val="left" w:pos="3332"/>
        </w:tabs>
        <w:jc w:val="center"/>
        <w:outlineLvl w:val="0"/>
        <w:rPr>
          <w:rFonts w:ascii="宋体" w:hAnsi="宋体" w:cs="宋体"/>
          <w:b/>
          <w:bCs/>
          <w:sz w:val="32"/>
          <w:szCs w:val="28"/>
        </w:rPr>
      </w:pPr>
      <w:bookmarkStart w:id="2" w:name="_Toc113457525"/>
    </w:p>
    <w:p w14:paraId="07FE5C3B">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2389E024">
      <w:pPr>
        <w:spacing w:line="420" w:lineRule="exact"/>
        <w:ind w:firstLine="527"/>
        <w:jc w:val="left"/>
        <w:rPr>
          <w:rFonts w:ascii="宋体"/>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0015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666D9A4C">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740B2AB5">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6AA3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3D209FB">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3C1CFF35">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第七届进博会配套活动同传间搭建、同传设备租赁及同传翻译</w:t>
            </w:r>
          </w:p>
          <w:p w14:paraId="2A7C0BF6">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p>
          <w:p w14:paraId="0CAD6B86">
            <w:pPr>
              <w:autoSpaceDE w:val="0"/>
              <w:autoSpaceDN w:val="0"/>
              <w:adjustRightInd w:val="0"/>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w:t>
            </w:r>
            <w:r>
              <w:rPr>
                <w:rFonts w:hint="eastAsia" w:ascii="宋体" w:hAnsi="宋体" w:cs="宋体"/>
                <w:color w:val="auto"/>
                <w:szCs w:val="21"/>
              </w:rPr>
              <w:t>详见第三章“询价内容及要求”</w:t>
            </w:r>
          </w:p>
        </w:tc>
      </w:tr>
      <w:tr w14:paraId="7AFD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5A70BCD">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17009E89">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338F786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0675D30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0D4A87B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33B937A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（四）具有履行合同所必须的人员和专业技术能力；</w:t>
            </w:r>
          </w:p>
          <w:p w14:paraId="5418EF6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03298EA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282BCD0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7B682B5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14BE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ACE3F2F">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0FA6231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19F48D3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148B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129AC0">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622939E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w:t>
            </w:r>
          </w:p>
          <w:p w14:paraId="7645D4D1">
            <w:pPr>
              <w:spacing w:line="30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接收人：</w:t>
            </w:r>
            <w:r>
              <w:rPr>
                <w:rFonts w:hint="eastAsia" w:asciiTheme="minorEastAsia" w:hAnsiTheme="minorEastAsia" w:eastAsiaTheme="minorEastAsia" w:cstheme="minorEastAsia"/>
                <w:szCs w:val="21"/>
                <w:lang w:val="en-US" w:eastAsia="zh-CN"/>
              </w:rPr>
              <w:t>郑先生</w:t>
            </w:r>
          </w:p>
          <w:p w14:paraId="42D29F1C">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szCs w:val="21"/>
                <w:u w:val="single"/>
              </w:rPr>
              <w:t>2024年</w:t>
            </w:r>
            <w:r>
              <w:rPr>
                <w:rFonts w:hint="eastAsia" w:asciiTheme="minorEastAsia" w:hAnsiTheme="minorEastAsia" w:eastAsiaTheme="minorEastAsia" w:cstheme="minorEastAsia"/>
                <w:szCs w:val="21"/>
                <w:u w:val="single"/>
                <w:lang w:eastAsia="zh-CN"/>
              </w:rPr>
              <w:t>10月2</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lang w:eastAsia="zh-CN"/>
              </w:rPr>
              <w:t>日</w:t>
            </w:r>
            <w:r>
              <w:rPr>
                <w:rFonts w:hint="eastAsia" w:asciiTheme="minorEastAsia" w:hAnsiTheme="minorEastAsia" w:eastAsiaTheme="minorEastAsia" w:cstheme="minorEastAsia"/>
                <w:szCs w:val="21"/>
                <w:u w:val="single"/>
              </w:rPr>
              <w:t>1</w:t>
            </w:r>
            <w:r>
              <w:rPr>
                <w:rFonts w:asciiTheme="minorEastAsia" w:hAnsiTheme="minorEastAsia" w:eastAsiaTheme="minorEastAsia" w:cstheme="minorEastAsia"/>
                <w:szCs w:val="21"/>
                <w:u w:val="single"/>
              </w:rPr>
              <w:t>8</w:t>
            </w:r>
            <w:r>
              <w:rPr>
                <w:rFonts w:hint="eastAsia" w:asciiTheme="minorEastAsia" w:hAnsiTheme="minorEastAsia" w:eastAsiaTheme="minorEastAsia" w:cstheme="minorEastAsia"/>
                <w:szCs w:val="21"/>
                <w:u w:val="single"/>
              </w:rPr>
              <w:t>:</w:t>
            </w:r>
            <w:r>
              <w:rPr>
                <w:rFonts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u w:val="single"/>
              </w:rPr>
              <w:t>0时（北京时间，以寄出时间为准）</w:t>
            </w:r>
          </w:p>
        </w:tc>
      </w:tr>
      <w:tr w14:paraId="34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0262D43">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1BEF682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1F4B486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76EE6FF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1178B34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41FF87E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1447418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5C8B43C3">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155C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3D799B5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5EFDBE23">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：最低评标价法。</w:t>
            </w:r>
          </w:p>
        </w:tc>
      </w:tr>
      <w:tr w14:paraId="12AD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4666213">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189B825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4133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389D65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79C7884D">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报价人的询价文件按以下要求制作，否则按无效文件处理，具体如下：</w:t>
            </w:r>
          </w:p>
          <w:p w14:paraId="4C25C5F7">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（1）询价文件须提供正本一份，可读介质（光盘或U盘）1份：PDF格式（已盖章），报价文件必须用A4幅面纸张打印装订，必须装订成册并加盖报价单位公章。</w:t>
            </w:r>
          </w:p>
          <w:p w14:paraId="34893743">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（2）报价人询价文件所加盖的报价人公章必须是与营业执照上公司名称相一致的公章，加盖公司其他的报价专用章、合同章等均视为无效文件处理。</w:t>
            </w:r>
          </w:p>
          <w:p w14:paraId="2EB07DC4">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50AF4240">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344C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C4C813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622A74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6A6DB99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522077A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06E41AF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53F048E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4F61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587116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599AE7F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6CA7AFA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36FAA793">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20EBD9BE">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2DE5DC2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535982F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7099AD9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0C58871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27F3155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5F4362A1">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4546AFD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5BE957F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0A05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4A0AF44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3D8E3FC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4DAEF18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4910099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38B3C3D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32539A3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61BC78D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1C4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7081B56">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67237FA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616C5BB2">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58D8AD8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65E1CFC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60013F4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02404C60">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1EBEB1FC">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56AECA90">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3A3C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DEBFDD1">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61656768">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5D6BF33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677B44E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7B852C2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1E267EF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21386C8F">
      <w:pPr>
        <w:tabs>
          <w:tab w:val="left" w:pos="3332"/>
        </w:tabs>
        <w:jc w:val="center"/>
        <w:rPr>
          <w:rFonts w:ascii="宋体" w:hAnsi="宋体" w:cs="宋体"/>
          <w:b/>
          <w:bCs/>
          <w:sz w:val="28"/>
          <w:szCs w:val="28"/>
        </w:rPr>
      </w:pPr>
      <w:bookmarkStart w:id="3" w:name="_Toc380067832"/>
    </w:p>
    <w:p w14:paraId="69CB1AC8">
      <w:pPr>
        <w:widowControl/>
        <w:jc w:val="left"/>
        <w:rPr>
          <w:rFonts w:ascii="宋体" w:hAnsi="宋体" w:cs="宋体"/>
          <w:b/>
          <w:bCs/>
          <w:sz w:val="28"/>
          <w:szCs w:val="28"/>
        </w:rPr>
      </w:pPr>
      <w:r>
        <w:rPr>
          <w:rFonts w:ascii="宋体" w:hAnsi="宋体" w:cs="宋体"/>
          <w:b/>
          <w:bCs/>
          <w:sz w:val="28"/>
          <w:szCs w:val="28"/>
        </w:rPr>
        <w:br w:type="page"/>
      </w:r>
    </w:p>
    <w:p w14:paraId="364A98EF">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3438C05E">
      <w:pPr>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一、项目概述</w:t>
      </w:r>
    </w:p>
    <w:p w14:paraId="3267F063">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inorEastAsia" w:hAnsiTheme="minorEastAsia" w:eastAsiaTheme="minorEastAsia" w:cstheme="minorEastAsia"/>
          <w:szCs w:val="21"/>
          <w:lang w:eastAsia="zh-CN"/>
        </w:rPr>
        <w:t>第七届进博会配套活动同传间搭建、同传设备租赁及同传翻译</w:t>
      </w:r>
      <w:r>
        <w:rPr>
          <w:rFonts w:hint="eastAsia" w:asciiTheme="minorEastAsia" w:hAnsiTheme="minorEastAsia" w:eastAsiaTheme="minorEastAsia" w:cstheme="minorEastAsia"/>
          <w:szCs w:val="21"/>
        </w:rPr>
        <w:t>，预算</w:t>
      </w:r>
      <w:r>
        <w:rPr>
          <w:rFonts w:hint="eastAsia" w:asciiTheme="minorEastAsia" w:hAnsiTheme="minorEastAsia" w:eastAsiaTheme="minorEastAsia" w:cstheme="minorEastAsia"/>
          <w:szCs w:val="21"/>
          <w:lang w:val="en-US" w:eastAsia="zh-CN"/>
        </w:rPr>
        <w:t>8.35</w:t>
      </w:r>
      <w:r>
        <w:rPr>
          <w:rFonts w:hint="eastAsia" w:asciiTheme="minorEastAsia" w:hAnsiTheme="minorEastAsia" w:eastAsiaTheme="minorEastAsia" w:cstheme="minorEastAsia"/>
          <w:szCs w:val="21"/>
        </w:rPr>
        <w:t>万元。</w:t>
      </w:r>
    </w:p>
    <w:p w14:paraId="6F32DC41">
      <w:pPr>
        <w:tabs>
          <w:tab w:val="center" w:pos="4201"/>
        </w:tabs>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w:t>
      </w:r>
      <w:r>
        <w:rPr>
          <w:rFonts w:hint="eastAsia" w:asciiTheme="majorEastAsia" w:hAnsiTheme="majorEastAsia" w:eastAsiaTheme="majorEastAsia" w:cstheme="majorEastAsia"/>
          <w:b/>
          <w:bCs/>
          <w:szCs w:val="21"/>
        </w:rPr>
        <w:t>技术和服务要求</w:t>
      </w:r>
      <w:r>
        <w:rPr>
          <w:rFonts w:hint="eastAsia" w:asciiTheme="majorEastAsia" w:hAnsiTheme="majorEastAsia" w:eastAsiaTheme="majorEastAsia" w:cstheme="majorEastAsia"/>
          <w:b/>
          <w:szCs w:val="21"/>
        </w:rPr>
        <w:t>（以下内容均为不允许负偏离的实质性要求）</w:t>
      </w:r>
    </w:p>
    <w:p w14:paraId="0233A6AD">
      <w:pPr>
        <w:pStyle w:val="4"/>
        <w:keepNext w:val="0"/>
        <w:keepLines w:val="0"/>
        <w:pageBreakBefore w:val="0"/>
        <w:widowControl w:val="0"/>
        <w:numPr>
          <w:ilvl w:val="0"/>
          <w:numId w:val="2"/>
        </w:numPr>
        <w:kinsoku/>
        <w:wordWrap/>
        <w:overflowPunct/>
        <w:topLinePunct w:val="0"/>
        <w:autoSpaceDE/>
        <w:autoSpaceDN/>
        <w:bidi w:val="0"/>
        <w:adjustRightInd/>
        <w:snapToGrid/>
        <w:ind w:firstLine="422" w:firstLineChars="200"/>
        <w:textAlignment w:val="auto"/>
        <w:rPr>
          <w:rFonts w:hint="eastAsia" w:ascii="宋体" w:hAnsi="宋体" w:cs="宋体"/>
          <w:b/>
          <w:color w:val="auto"/>
          <w:szCs w:val="21"/>
          <w:lang w:eastAsia="zh-CN"/>
        </w:rPr>
      </w:pPr>
      <w:bookmarkStart w:id="5" w:name="_Toc113457527"/>
      <w:r>
        <w:rPr>
          <w:rFonts w:hint="eastAsia" w:ascii="宋体" w:hAnsi="宋体" w:cs="宋体"/>
          <w:b/>
          <w:color w:val="auto"/>
          <w:szCs w:val="21"/>
          <w:lang w:eastAsia="zh-CN"/>
        </w:rPr>
        <w:t>技术要求</w:t>
      </w:r>
    </w:p>
    <w:p w14:paraId="3FCAF8B0">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1、‌具备履行合同所必需的设备和专业技术能力，‌提供本项目相关保障人员名单及其近3个月内任意一个月的医社保缴交证明材料。</w:t>
      </w:r>
    </w:p>
    <w:p w14:paraId="4DC95247">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2、‌拥有专业的服务团队和承办活动的服务经验，提供近3年内、不少于2个相类似成功案例的合同及验收材料。</w:t>
      </w:r>
    </w:p>
    <w:p w14:paraId="2D81ED69">
      <w:pPr>
        <w:pStyle w:val="4"/>
        <w:keepNext w:val="0"/>
        <w:keepLines w:val="0"/>
        <w:pageBreakBefore w:val="0"/>
        <w:widowControl w:val="0"/>
        <w:numPr>
          <w:ilvl w:val="0"/>
          <w:numId w:val="2"/>
        </w:numPr>
        <w:kinsoku/>
        <w:wordWrap/>
        <w:overflowPunct/>
        <w:topLinePunct w:val="0"/>
        <w:autoSpaceDE/>
        <w:autoSpaceDN/>
        <w:bidi w:val="0"/>
        <w:adjustRightInd/>
        <w:snapToGrid/>
        <w:ind w:firstLine="422" w:firstLineChars="200"/>
        <w:textAlignment w:val="auto"/>
        <w:rPr>
          <w:rFonts w:hint="eastAsia" w:ascii="宋体" w:hAnsi="宋体" w:cs="宋体"/>
          <w:b/>
          <w:color w:val="auto"/>
          <w:szCs w:val="21"/>
          <w:lang w:eastAsia="zh-CN"/>
        </w:rPr>
      </w:pPr>
      <w:r>
        <w:rPr>
          <w:rFonts w:hint="eastAsia" w:ascii="宋体" w:hAnsi="宋体" w:cs="宋体"/>
          <w:b/>
          <w:color w:val="auto"/>
          <w:szCs w:val="21"/>
          <w:lang w:eastAsia="zh-CN"/>
        </w:rPr>
        <w:t>服务要求</w:t>
      </w:r>
    </w:p>
    <w:p w14:paraId="74B3BE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在上海新锦江大酒店（白玉兰厅）和上海沪华名都酒店（国宴厅）举办两场配套活动。</w:t>
      </w:r>
    </w:p>
    <w:p w14:paraId="693EB7E6">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1、同传间搭建：2套，现场封闭同传间搭建（提前布置调试）。</w:t>
      </w:r>
    </w:p>
    <w:p w14:paraId="4955D707">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2、同传设备租赁：2套，现场同传设备安装、调试（100人、300人）。</w:t>
      </w:r>
    </w:p>
    <w:p w14:paraId="716A77F3">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3、同声翻译人员：2名，英文、日文同声传译</w:t>
      </w:r>
      <w:r>
        <w:rPr>
          <w:rFonts w:hint="eastAsia" w:asciiTheme="majorEastAsia" w:hAnsiTheme="majorEastAsia" w:eastAsiaTheme="majorEastAsia" w:cstheme="majorEastAsia"/>
          <w:color w:val="auto"/>
          <w:sz w:val="21"/>
          <w:szCs w:val="21"/>
        </w:rPr>
        <w:t>需要具备专业水平</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须提供对应证书、须有较丰富的政府类商务活动同声翻译经验、须提供相关简介经采购人审定</w:t>
      </w:r>
      <w:r>
        <w:rPr>
          <w:rFonts w:hint="eastAsia" w:asciiTheme="majorEastAsia" w:hAnsiTheme="majorEastAsia" w:eastAsiaTheme="majorEastAsia" w:cstheme="majorEastAsia"/>
          <w:color w:val="auto"/>
          <w:sz w:val="21"/>
          <w:szCs w:val="21"/>
          <w:lang w:eastAsia="zh-CN"/>
        </w:rPr>
        <w:t>。</w:t>
      </w:r>
    </w:p>
    <w:p w14:paraId="03798232">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4、工作要求：</w:t>
      </w:r>
      <w:r>
        <w:rPr>
          <w:rFonts w:hint="eastAsia" w:asciiTheme="majorEastAsia" w:hAnsiTheme="majorEastAsia" w:eastAsiaTheme="majorEastAsia" w:cstheme="majorEastAsia"/>
          <w:color w:val="auto"/>
          <w:sz w:val="21"/>
          <w:szCs w:val="21"/>
        </w:rPr>
        <w:t>需立即响应、无条件满足以及甲方及活动主办方提出的其他需求。</w:t>
      </w:r>
    </w:p>
    <w:p w14:paraId="17889920">
      <w:p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三、商务条件</w:t>
      </w:r>
      <w:bookmarkEnd w:id="5"/>
    </w:p>
    <w:p w14:paraId="2E891351">
      <w:pPr>
        <w:pStyle w:val="13"/>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1、交付地点：福建福州</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上海</w:t>
      </w:r>
    </w:p>
    <w:p w14:paraId="6268E8C4">
      <w:pPr>
        <w:pStyle w:val="13"/>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2、交付时间：2024年</w:t>
      </w:r>
      <w:r>
        <w:rPr>
          <w:rFonts w:hint="eastAsia" w:asciiTheme="majorEastAsia" w:hAnsiTheme="majorEastAsia" w:eastAsiaTheme="majorEastAsia" w:cstheme="majorEastAsia"/>
          <w:color w:val="auto"/>
          <w:sz w:val="21"/>
          <w:szCs w:val="21"/>
          <w:lang w:val="en-US" w:eastAsia="zh-CN"/>
        </w:rPr>
        <w:t>11</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第七届进博会展会期间配套活动使用</w:t>
      </w:r>
    </w:p>
    <w:p w14:paraId="04FED7F0">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3、交付条件：项目验收合格后，据实一次性支付款项。</w:t>
      </w:r>
    </w:p>
    <w:p w14:paraId="5BDE4A10">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4、是否收取履约保证金：否</w:t>
      </w:r>
    </w:p>
    <w:p w14:paraId="297DA77A">
      <w:pPr>
        <w:widowControl/>
        <w:spacing w:line="360" w:lineRule="auto"/>
        <w:ind w:left="479" w:leftChars="228"/>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5、是否邀请供应商参与验收：否</w:t>
      </w:r>
      <w:r>
        <w:rPr>
          <w:rFonts w:hint="eastAsia" w:asciiTheme="majorEastAsia" w:hAnsiTheme="majorEastAsia" w:eastAsiaTheme="majorEastAsia" w:cstheme="majorEastAsia"/>
          <w:kern w:val="0"/>
          <w:szCs w:val="21"/>
        </w:rPr>
        <w:br w:type="textWrapping"/>
      </w:r>
      <w:r>
        <w:rPr>
          <w:rFonts w:hint="eastAsia" w:asciiTheme="majorEastAsia" w:hAnsiTheme="majorEastAsia" w:eastAsiaTheme="majorEastAsia" w:cstheme="majorEastAsia"/>
          <w:kern w:val="0"/>
          <w:szCs w:val="21"/>
        </w:rPr>
        <w:t>6、验收方式数据表格</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4440D12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0B01C92">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w:t>
            </w:r>
          </w:p>
          <w:p w14:paraId="54FE990D">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80013B0">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验收期次说明</w:t>
            </w:r>
          </w:p>
        </w:tc>
      </w:tr>
      <w:tr w14:paraId="75E90D4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D2A88EB">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20D3A0">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满、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1E4628BA">
      <w:pPr>
        <w:widowControl/>
        <w:shd w:val="clear" w:color="auto" w:fill="FFFFFF"/>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7、支付方式数据表格</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5CCC1F6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3B92985">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w:t>
            </w:r>
          </w:p>
          <w:p w14:paraId="6E52E5C4">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CEF4DE2">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A4538E3">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支付期次说明</w:t>
            </w:r>
          </w:p>
        </w:tc>
      </w:tr>
      <w:tr w14:paraId="2F46670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0FED46D">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3273C95">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DAFF05">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项目验收合格后</w:t>
            </w:r>
            <w:r>
              <w:rPr>
                <w:rFonts w:hint="eastAsia" w:asciiTheme="minorEastAsia" w:hAnsiTheme="minorEastAsia" w:eastAsiaTheme="minorEastAsia" w:cstheme="minorEastAsia"/>
                <w:szCs w:val="21"/>
              </w:rPr>
              <w:t>，</w:t>
            </w:r>
            <w:r>
              <w:rPr>
                <w:rFonts w:hint="eastAsia" w:asciiTheme="majorEastAsia" w:hAnsiTheme="majorEastAsia" w:eastAsiaTheme="majorEastAsia" w:cstheme="majorEastAsia"/>
                <w:kern w:val="0"/>
                <w:szCs w:val="21"/>
              </w:rPr>
              <w:t>据实一次性支付款项。</w:t>
            </w:r>
          </w:p>
        </w:tc>
      </w:tr>
    </w:tbl>
    <w:p w14:paraId="3A3929FA">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8、违约责任</w:t>
      </w:r>
    </w:p>
    <w:p w14:paraId="53783E32">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8.1甲乙双方应严格履约，承担各自的责任和义务，单方不能任意终止协议，否则违约方必须负责赔偿守约方的经济损失。</w:t>
      </w:r>
    </w:p>
    <w:p w14:paraId="1BF6C591">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2DEC84CF">
      <w:pPr>
        <w:pStyle w:val="24"/>
        <w:spacing w:line="360" w:lineRule="auto"/>
        <w:ind w:firstLine="420" w:firstLineChars="200"/>
        <w:contextualSpacing/>
        <w:jc w:val="both"/>
        <w:rPr>
          <w:rFonts w:asciiTheme="majorEastAsia" w:hAnsiTheme="majorEastAsia" w:eastAsiaTheme="majorEastAsia" w:cstheme="majorEastAsia"/>
          <w:color w:val="auto"/>
          <w:kern w:val="2"/>
          <w:sz w:val="21"/>
          <w:szCs w:val="21"/>
        </w:rPr>
      </w:pPr>
      <w:r>
        <w:rPr>
          <w:rFonts w:hint="eastAsia" w:asciiTheme="majorEastAsia" w:hAnsiTheme="majorEastAsia" w:eastAsiaTheme="majorEastAsia" w:cstheme="majorEastAsia"/>
          <w:color w:val="auto"/>
          <w:sz w:val="21"/>
          <w:szCs w:val="21"/>
        </w:rPr>
        <w:t>9</w:t>
      </w:r>
      <w:r>
        <w:rPr>
          <w:rFonts w:hint="eastAsia" w:asciiTheme="majorEastAsia" w:hAnsiTheme="majorEastAsia" w:eastAsiaTheme="majorEastAsia" w:cstheme="majorEastAsia"/>
          <w:color w:val="auto"/>
          <w:kern w:val="2"/>
          <w:sz w:val="21"/>
          <w:szCs w:val="21"/>
        </w:rPr>
        <w:t>、保密条款</w:t>
      </w:r>
    </w:p>
    <w:p w14:paraId="47F07D0C">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19F4B427">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9.2保密承诺：成交人需了解有关保密法律法规，知悉应当承担的保密义务和法律责任，并庄重承诺：</w:t>
      </w:r>
    </w:p>
    <w:p w14:paraId="13BBB5E0">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9.2.1认真遵守国家保密法律、法规和规章制度，履行保密义务；</w:t>
      </w:r>
    </w:p>
    <w:p w14:paraId="638CEA0D">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9.2.2不提供虚假个人信息，自愿接受保密审查；</w:t>
      </w:r>
    </w:p>
    <w:p w14:paraId="68C96554">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9.2.3不违规记录、存储、复制国家秘密信息，不违规留存国家秘密载体；</w:t>
      </w:r>
    </w:p>
    <w:p w14:paraId="67609316">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9.2.4不以任何方式泄露所接触和知悉的国家秘密；</w:t>
      </w:r>
    </w:p>
    <w:p w14:paraId="24A61E45">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9.2.5未经采购人审查批准，不擅自发表涉及未公开工作内容的文章、著述；</w:t>
      </w:r>
    </w:p>
    <w:p w14:paraId="239ED98E">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9.2.6若违反保密承诺，自愿承担有关法律后果；</w:t>
      </w:r>
    </w:p>
    <w:p w14:paraId="3597CBED">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9.3成交人违反本条约定泄露采购人的涉密信息的，应承担相应的法律责任，造成采购人损失的，成交人应当依法承担赔偿责任；</w:t>
      </w:r>
    </w:p>
    <w:p w14:paraId="2F21BE2A">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9.4本条款不因合同届满或解除而失效。</w:t>
      </w:r>
    </w:p>
    <w:p w14:paraId="4A47D75D">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25685806">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74B7CBCD">
      <w:pPr>
        <w:widowControl/>
        <w:shd w:val="clear" w:color="auto" w:fill="FFFFFF"/>
        <w:spacing w:line="360" w:lineRule="auto"/>
        <w:ind w:firstLine="422" w:firstLineChars="200"/>
        <w:contextualSpacing/>
        <w:jc w:val="lef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四、其他事项</w:t>
      </w:r>
    </w:p>
    <w:p w14:paraId="5DEE7AE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1、除询价通知书另有规定外，若出现有关法律、法规和规章有强制性规定但询价通知书未列明的情形，则供应商应按照有关法律、法规和规章强制性规定执行。</w:t>
      </w:r>
    </w:p>
    <w:p w14:paraId="1F6838C2">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2、供应商必须对其响应文件中提供各种资料、说明、声明的真实性负责。</w:t>
      </w:r>
    </w:p>
    <w:p w14:paraId="37E0DEAF">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3、本文所述技术和服务要求，应视为保证本项目正常实施所需的最低要求，如有遗漏，供应商应予以补充，否则，一旦成交将认为供应商认同遗漏部分并免费提供。</w:t>
      </w:r>
    </w:p>
    <w:p w14:paraId="3A00F718">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020305DF">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1E4A164A">
      <w:pPr>
        <w:spacing w:line="360" w:lineRule="auto"/>
        <w:ind w:firstLine="422" w:firstLineChars="200"/>
        <w:contextualSpacing/>
        <w:outlineLvl w:val="0"/>
        <w:rPr>
          <w:rFonts w:asciiTheme="majorEastAsia" w:hAnsiTheme="majorEastAsia" w:eastAsiaTheme="majorEastAsia" w:cstheme="majorEastAsia"/>
          <w:b/>
          <w:bCs/>
          <w:szCs w:val="21"/>
        </w:rPr>
        <w:sectPr>
          <w:pgSz w:w="11906" w:h="16838"/>
          <w:pgMar w:top="1440" w:right="1800" w:bottom="1440" w:left="1800" w:header="851" w:footer="992" w:gutter="0"/>
          <w:pgNumType w:start="1"/>
          <w:cols w:space="425" w:num="1"/>
          <w:docGrid w:type="lines" w:linePitch="312" w:charSpace="0"/>
        </w:sectPr>
      </w:pPr>
      <w:bookmarkStart w:id="6" w:name="_Toc113457528"/>
    </w:p>
    <w:p w14:paraId="3C94A347">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6"/>
    </w:p>
    <w:p w14:paraId="1ED5A6A8">
      <w:pPr>
        <w:pStyle w:val="4"/>
        <w:rPr>
          <w:rFonts w:ascii="宋体" w:hAnsi="宋体" w:cs="宋体"/>
          <w:b/>
          <w:bCs/>
          <w:kern w:val="0"/>
        </w:rPr>
      </w:pPr>
    </w:p>
    <w:p w14:paraId="12003D52">
      <w:pPr>
        <w:widowControl/>
        <w:spacing w:line="1300" w:lineRule="exact"/>
        <w:jc w:val="center"/>
        <w:rPr>
          <w:rFonts w:ascii="宋体"/>
          <w:b/>
          <w:bCs/>
          <w:sz w:val="72"/>
          <w:szCs w:val="22"/>
        </w:rPr>
      </w:pPr>
      <w:r>
        <w:rPr>
          <w:rFonts w:hint="eastAsia" w:ascii="宋体"/>
          <w:b/>
          <w:bCs/>
          <w:sz w:val="72"/>
          <w:szCs w:val="22"/>
        </w:rPr>
        <w:t>___服务采购项目</w:t>
      </w:r>
    </w:p>
    <w:p w14:paraId="24D9C352">
      <w:pPr>
        <w:pStyle w:val="25"/>
        <w:ind w:firstLine="480"/>
      </w:pPr>
    </w:p>
    <w:p w14:paraId="021C3F68">
      <w:pPr>
        <w:widowControl/>
        <w:spacing w:line="1300" w:lineRule="exact"/>
        <w:jc w:val="center"/>
        <w:rPr>
          <w:rFonts w:ascii="宋体"/>
          <w:b/>
          <w:bCs/>
          <w:sz w:val="72"/>
          <w:szCs w:val="22"/>
        </w:rPr>
      </w:pPr>
      <w:r>
        <w:rPr>
          <w:rFonts w:hint="eastAsia" w:ascii="宋体"/>
          <w:b/>
          <w:bCs/>
          <w:sz w:val="72"/>
          <w:szCs w:val="22"/>
        </w:rPr>
        <w:t>报价文件</w:t>
      </w:r>
    </w:p>
    <w:p w14:paraId="4C17607B">
      <w:pPr>
        <w:ind w:firstLine="562" w:firstLineChars="200"/>
        <w:jc w:val="center"/>
        <w:rPr>
          <w:rFonts w:ascii="宋体" w:hAnsi="宋体" w:cs="宋体"/>
          <w:b/>
          <w:bCs/>
          <w:sz w:val="28"/>
          <w:szCs w:val="28"/>
        </w:rPr>
      </w:pPr>
    </w:p>
    <w:p w14:paraId="3186D81B">
      <w:pPr>
        <w:ind w:firstLine="562" w:firstLineChars="200"/>
        <w:jc w:val="center"/>
        <w:rPr>
          <w:rFonts w:ascii="宋体" w:hAnsi="宋体" w:cs="宋体"/>
          <w:b/>
          <w:bCs/>
          <w:sz w:val="28"/>
          <w:szCs w:val="28"/>
        </w:rPr>
      </w:pPr>
    </w:p>
    <w:p w14:paraId="3A6328A6">
      <w:pPr>
        <w:pStyle w:val="25"/>
        <w:ind w:firstLine="562"/>
        <w:rPr>
          <w:rFonts w:ascii="宋体" w:hAnsi="宋体" w:cs="宋体"/>
          <w:b/>
          <w:bCs/>
          <w:sz w:val="28"/>
          <w:szCs w:val="28"/>
        </w:rPr>
      </w:pPr>
    </w:p>
    <w:p w14:paraId="0A17D9ED">
      <w:pPr>
        <w:pStyle w:val="25"/>
        <w:ind w:firstLine="562"/>
        <w:rPr>
          <w:rFonts w:ascii="宋体" w:hAnsi="宋体" w:cs="宋体"/>
          <w:b/>
          <w:bCs/>
          <w:sz w:val="28"/>
          <w:szCs w:val="28"/>
        </w:rPr>
      </w:pPr>
    </w:p>
    <w:p w14:paraId="28CC0AA1">
      <w:pPr>
        <w:rPr>
          <w:rFonts w:ascii="宋体" w:hAnsi="宋体"/>
          <w:b/>
          <w:sz w:val="36"/>
        </w:rPr>
      </w:pPr>
    </w:p>
    <w:p w14:paraId="657E2810">
      <w:pPr>
        <w:rPr>
          <w:rFonts w:ascii="宋体" w:hAnsi="宋体"/>
          <w:b/>
          <w:sz w:val="36"/>
        </w:rPr>
      </w:pPr>
    </w:p>
    <w:p w14:paraId="5CBCD940">
      <w:pPr>
        <w:rPr>
          <w:rFonts w:ascii="宋体" w:hAnsi="宋体"/>
          <w:b/>
          <w:sz w:val="36"/>
        </w:rPr>
      </w:pPr>
    </w:p>
    <w:p w14:paraId="4E22BC2B">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4A970466">
      <w:pPr>
        <w:rPr>
          <w:rFonts w:ascii="宋体" w:hAnsi="宋体"/>
          <w:b/>
          <w:sz w:val="36"/>
          <w:u w:val="single"/>
        </w:rPr>
      </w:pPr>
      <w:r>
        <w:rPr>
          <w:rFonts w:hint="eastAsia" w:ascii="宋体" w:hAnsi="宋体"/>
          <w:b/>
          <w:sz w:val="36"/>
        </w:rPr>
        <w:t xml:space="preserve">        </w:t>
      </w:r>
    </w:p>
    <w:p w14:paraId="3D78BEC9">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3A3472B3">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3C7F40BB">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2441D970">
      <w:pPr>
        <w:pStyle w:val="25"/>
      </w:pPr>
    </w:p>
    <w:p w14:paraId="524CFFBC">
      <w:pPr>
        <w:pStyle w:val="27"/>
        <w:spacing w:line="400" w:lineRule="exact"/>
        <w:jc w:val="center"/>
        <w:rPr>
          <w:rFonts w:hAnsi="宋体"/>
          <w:b/>
          <w:sz w:val="36"/>
          <w:szCs w:val="36"/>
        </w:rPr>
      </w:pPr>
    </w:p>
    <w:p w14:paraId="01857170">
      <w:pPr>
        <w:pStyle w:val="27"/>
        <w:spacing w:line="400" w:lineRule="exact"/>
        <w:jc w:val="center"/>
        <w:rPr>
          <w:rFonts w:hAnsi="宋体"/>
          <w:b/>
          <w:sz w:val="36"/>
          <w:szCs w:val="36"/>
        </w:rPr>
      </w:pPr>
      <w:r>
        <w:rPr>
          <w:rFonts w:hint="eastAsia" w:hAnsi="宋体"/>
          <w:b/>
          <w:sz w:val="36"/>
        </w:rPr>
        <w:t>日期：2024年</w:t>
      </w:r>
      <w:r>
        <w:rPr>
          <w:rFonts w:hint="eastAsia" w:hAnsi="宋体"/>
          <w:b/>
          <w:sz w:val="36"/>
          <w:lang w:val="en-US" w:eastAsia="zh-CN"/>
        </w:rPr>
        <w:t>10</w:t>
      </w:r>
      <w:r>
        <w:rPr>
          <w:rFonts w:hint="eastAsia" w:hAnsi="宋体"/>
          <w:b/>
          <w:sz w:val="36"/>
        </w:rPr>
        <w:t>月  日</w:t>
      </w:r>
    </w:p>
    <w:p w14:paraId="6DD610C2">
      <w:pPr>
        <w:pStyle w:val="27"/>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3AD566EE">
      <w:pPr>
        <w:spacing w:line="600" w:lineRule="exact"/>
        <w:ind w:left="960" w:hanging="960" w:hangingChars="400"/>
        <w:rPr>
          <w:rFonts w:ascii="宋体" w:hAnsi="宋体" w:cs="宋体"/>
          <w:sz w:val="24"/>
        </w:rPr>
      </w:pPr>
      <w:r>
        <w:rPr>
          <w:rFonts w:hint="eastAsia" w:ascii="宋体" w:hAnsi="宋体" w:cs="宋体"/>
          <w:sz w:val="24"/>
        </w:rPr>
        <w:t>附件1：报价一览表</w:t>
      </w:r>
    </w:p>
    <w:p w14:paraId="3CA9BDD8">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4451725D">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284D93E2">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5241032D">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364DE149">
      <w:pPr>
        <w:pStyle w:val="4"/>
      </w:pPr>
    </w:p>
    <w:p w14:paraId="1419B99B">
      <w:pPr>
        <w:widowControl/>
        <w:jc w:val="left"/>
      </w:pPr>
      <w:r>
        <w:br w:type="page"/>
      </w:r>
    </w:p>
    <w:p w14:paraId="69207BD6">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720D3637">
      <w:pPr>
        <w:pStyle w:val="4"/>
      </w:pPr>
    </w:p>
    <w:p w14:paraId="079AF0DC">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1DE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6FF25986">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189AD3BF">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1D2CC981">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2911CD26">
            <w:pPr>
              <w:tabs>
                <w:tab w:val="left" w:pos="13000"/>
              </w:tabs>
              <w:spacing w:line="360" w:lineRule="auto"/>
              <w:contextualSpacing/>
              <w:jc w:val="center"/>
              <w:rPr>
                <w:rFonts w:ascii="宋体"/>
                <w:szCs w:val="21"/>
              </w:rPr>
            </w:pPr>
            <w:r>
              <w:rPr>
                <w:rFonts w:hint="eastAsia" w:ascii="宋体" w:hAnsi="宋体"/>
                <w:szCs w:val="21"/>
              </w:rPr>
              <w:t>报价总价</w:t>
            </w:r>
          </w:p>
        </w:tc>
      </w:tr>
      <w:tr w14:paraId="58B4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3A95EDF1">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36F0FA45">
            <w:pPr>
              <w:widowControl/>
              <w:adjustRightInd w:val="0"/>
              <w:spacing w:line="360" w:lineRule="auto"/>
              <w:contextualSpacing/>
              <w:jc w:val="center"/>
              <w:rPr>
                <w:rFonts w:ascii="宋体"/>
                <w:szCs w:val="21"/>
              </w:rPr>
            </w:pPr>
          </w:p>
        </w:tc>
        <w:tc>
          <w:tcPr>
            <w:tcW w:w="2532" w:type="dxa"/>
            <w:vAlign w:val="center"/>
          </w:tcPr>
          <w:p w14:paraId="5A87B71D">
            <w:pPr>
              <w:tabs>
                <w:tab w:val="left" w:pos="13000"/>
              </w:tabs>
              <w:spacing w:line="360" w:lineRule="auto"/>
              <w:contextualSpacing/>
              <w:jc w:val="center"/>
              <w:rPr>
                <w:rFonts w:ascii="宋体"/>
                <w:szCs w:val="21"/>
              </w:rPr>
            </w:pPr>
          </w:p>
        </w:tc>
        <w:tc>
          <w:tcPr>
            <w:tcW w:w="3356" w:type="dxa"/>
          </w:tcPr>
          <w:p w14:paraId="3F6E36D6">
            <w:pPr>
              <w:tabs>
                <w:tab w:val="left" w:pos="13000"/>
              </w:tabs>
              <w:spacing w:line="360" w:lineRule="auto"/>
              <w:contextualSpacing/>
              <w:rPr>
                <w:rFonts w:ascii="宋体"/>
                <w:szCs w:val="21"/>
              </w:rPr>
            </w:pPr>
            <w:r>
              <w:rPr>
                <w:rFonts w:hint="eastAsia" w:ascii="宋体" w:hAnsi="宋体" w:cs="宋体"/>
                <w:szCs w:val="21"/>
              </w:rPr>
              <w:t>（人民币大写金额）：</w:t>
            </w:r>
            <w:r>
              <w:rPr>
                <w:rFonts w:hint="eastAsia" w:ascii="宋体" w:hAnsi="宋体" w:cs="宋体"/>
                <w:szCs w:val="21"/>
                <w:u w:val="single"/>
              </w:rPr>
              <w:t xml:space="preserve">        </w:t>
            </w:r>
            <w:r>
              <w:rPr>
                <w:rFonts w:hint="eastAsia" w:ascii="宋体" w:hAnsi="宋体" w:cs="宋体"/>
                <w:szCs w:val="21"/>
              </w:rPr>
              <w:t>。</w:t>
            </w:r>
          </w:p>
        </w:tc>
      </w:tr>
      <w:tr w14:paraId="4CA3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6EFBFFCA">
            <w:pPr>
              <w:spacing w:line="360" w:lineRule="auto"/>
              <w:contextualSpacing/>
              <w:jc w:val="left"/>
              <w:rPr>
                <w:rFonts w:ascii="宋体"/>
                <w:szCs w:val="21"/>
              </w:rPr>
            </w:pPr>
            <w:r>
              <w:rPr>
                <w:rFonts w:hint="eastAsia" w:ascii="宋体" w:hAnsi="宋体"/>
                <w:szCs w:val="21"/>
              </w:rPr>
              <w:t>备注</w:t>
            </w:r>
          </w:p>
        </w:tc>
        <w:tc>
          <w:tcPr>
            <w:tcW w:w="5888" w:type="dxa"/>
            <w:gridSpan w:val="2"/>
          </w:tcPr>
          <w:p w14:paraId="76CA80CE">
            <w:pPr>
              <w:tabs>
                <w:tab w:val="left" w:pos="13000"/>
              </w:tabs>
              <w:spacing w:line="360" w:lineRule="auto"/>
              <w:contextualSpacing/>
              <w:rPr>
                <w:rFonts w:ascii="宋体"/>
                <w:szCs w:val="21"/>
              </w:rPr>
            </w:pPr>
          </w:p>
        </w:tc>
      </w:tr>
    </w:tbl>
    <w:p w14:paraId="2C174C83">
      <w:pPr>
        <w:tabs>
          <w:tab w:val="left" w:pos="13000"/>
        </w:tabs>
        <w:spacing w:line="360" w:lineRule="auto"/>
        <w:ind w:firstLine="211" w:firstLineChars="100"/>
        <w:contextualSpacing/>
        <w:rPr>
          <w:rFonts w:ascii="宋体"/>
          <w:b/>
          <w:szCs w:val="21"/>
        </w:rPr>
      </w:pPr>
    </w:p>
    <w:p w14:paraId="48488D92">
      <w:pPr>
        <w:tabs>
          <w:tab w:val="left" w:pos="13000"/>
        </w:tabs>
        <w:spacing w:line="360" w:lineRule="auto"/>
        <w:contextualSpacing/>
        <w:rPr>
          <w:rFonts w:ascii="宋体"/>
          <w:b/>
          <w:szCs w:val="21"/>
        </w:rPr>
      </w:pPr>
      <w:r>
        <w:rPr>
          <w:rFonts w:hint="eastAsia" w:ascii="宋体"/>
          <w:b/>
          <w:szCs w:val="21"/>
        </w:rPr>
        <w:t>注意：</w:t>
      </w:r>
    </w:p>
    <w:p w14:paraId="33B01737">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627E36A6">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bookmarkStart w:id="11" w:name="_GoBack"/>
      <w:bookmarkEnd w:id="11"/>
      <w:r>
        <w:rPr>
          <w:rFonts w:hint="eastAsia" w:ascii="宋体"/>
          <w:szCs w:val="21"/>
        </w:rPr>
        <w:t>价”应用“壹、贰、叁、肆、伍、陆、柒、捌、玖、拾、佰、仟、万、亿、元、角、分、零”等进行填写。</w:t>
      </w:r>
    </w:p>
    <w:p w14:paraId="03A383AD">
      <w:pPr>
        <w:pStyle w:val="4"/>
        <w:rPr>
          <w:rFonts w:ascii="宋体"/>
          <w:szCs w:val="21"/>
        </w:rPr>
      </w:pPr>
    </w:p>
    <w:p w14:paraId="034C2088">
      <w:pPr>
        <w:rPr>
          <w:szCs w:val="21"/>
        </w:rPr>
      </w:pPr>
    </w:p>
    <w:p w14:paraId="20BBCF85">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702CF18E">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3F2CF4FB">
      <w:pPr>
        <w:spacing w:line="360" w:lineRule="auto"/>
        <w:ind w:firstLine="600"/>
        <w:contextualSpacing/>
        <w:rPr>
          <w:rFonts w:ascii="宋体"/>
          <w:b/>
          <w:szCs w:val="21"/>
        </w:rPr>
      </w:pPr>
    </w:p>
    <w:p w14:paraId="2E43D5A7">
      <w:pPr>
        <w:spacing w:line="360" w:lineRule="auto"/>
        <w:ind w:firstLine="600"/>
        <w:contextualSpacing/>
        <w:rPr>
          <w:rFonts w:ascii="宋体"/>
          <w:b/>
          <w:szCs w:val="21"/>
        </w:rPr>
      </w:pPr>
    </w:p>
    <w:p w14:paraId="7317FEA1">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54DDAC51">
      <w:pPr>
        <w:pStyle w:val="4"/>
      </w:pPr>
    </w:p>
    <w:p w14:paraId="45347A70">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257D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153E69E6">
            <w:pPr>
              <w:spacing w:line="380" w:lineRule="exact"/>
              <w:jc w:val="center"/>
              <w:rPr>
                <w:rFonts w:ascii="宋体"/>
                <w:szCs w:val="21"/>
              </w:rPr>
            </w:pPr>
            <w:r>
              <w:rPr>
                <w:rFonts w:hint="eastAsia" w:ascii="宋体" w:hAnsi="宋体"/>
                <w:szCs w:val="21"/>
              </w:rPr>
              <w:t>采购包</w:t>
            </w:r>
          </w:p>
        </w:tc>
        <w:tc>
          <w:tcPr>
            <w:tcW w:w="2380" w:type="dxa"/>
            <w:vAlign w:val="center"/>
          </w:tcPr>
          <w:p w14:paraId="19F07326">
            <w:pPr>
              <w:spacing w:line="380" w:lineRule="exact"/>
              <w:jc w:val="center"/>
              <w:rPr>
                <w:rFonts w:ascii="宋体"/>
                <w:szCs w:val="21"/>
              </w:rPr>
            </w:pPr>
            <w:r>
              <w:rPr>
                <w:rFonts w:hint="eastAsia" w:ascii="宋体" w:hAnsi="宋体"/>
                <w:szCs w:val="21"/>
              </w:rPr>
              <w:t>项目名称</w:t>
            </w:r>
          </w:p>
        </w:tc>
        <w:tc>
          <w:tcPr>
            <w:tcW w:w="2519" w:type="dxa"/>
            <w:vAlign w:val="center"/>
          </w:tcPr>
          <w:p w14:paraId="7B1CE71B">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20510DDF">
            <w:pPr>
              <w:spacing w:line="380" w:lineRule="exact"/>
              <w:jc w:val="center"/>
              <w:rPr>
                <w:rFonts w:ascii="宋体"/>
                <w:szCs w:val="21"/>
              </w:rPr>
            </w:pPr>
            <w:r>
              <w:rPr>
                <w:rFonts w:hint="eastAsia" w:ascii="宋体" w:hAnsi="宋体"/>
                <w:szCs w:val="21"/>
              </w:rPr>
              <w:t>响应情况</w:t>
            </w:r>
          </w:p>
        </w:tc>
        <w:tc>
          <w:tcPr>
            <w:tcW w:w="1620" w:type="dxa"/>
            <w:vAlign w:val="center"/>
          </w:tcPr>
          <w:p w14:paraId="5E810A21">
            <w:pPr>
              <w:spacing w:line="380" w:lineRule="exact"/>
              <w:jc w:val="center"/>
              <w:rPr>
                <w:rFonts w:ascii="宋体"/>
                <w:szCs w:val="21"/>
              </w:rPr>
            </w:pPr>
            <w:r>
              <w:rPr>
                <w:rFonts w:hint="eastAsia" w:ascii="宋体" w:hAnsi="宋体"/>
                <w:szCs w:val="21"/>
              </w:rPr>
              <w:t>偏离说明</w:t>
            </w:r>
          </w:p>
        </w:tc>
      </w:tr>
      <w:tr w14:paraId="71E2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1107BDA">
            <w:pPr>
              <w:spacing w:line="380" w:lineRule="exact"/>
              <w:rPr>
                <w:rFonts w:ascii="宋体"/>
                <w:szCs w:val="21"/>
              </w:rPr>
            </w:pPr>
          </w:p>
        </w:tc>
        <w:tc>
          <w:tcPr>
            <w:tcW w:w="2380" w:type="dxa"/>
          </w:tcPr>
          <w:p w14:paraId="428E956F">
            <w:pPr>
              <w:spacing w:line="380" w:lineRule="exact"/>
              <w:rPr>
                <w:rFonts w:ascii="宋体"/>
                <w:szCs w:val="21"/>
              </w:rPr>
            </w:pPr>
          </w:p>
        </w:tc>
        <w:tc>
          <w:tcPr>
            <w:tcW w:w="2519" w:type="dxa"/>
          </w:tcPr>
          <w:p w14:paraId="5A248701">
            <w:pPr>
              <w:spacing w:line="380" w:lineRule="exact"/>
              <w:rPr>
                <w:rFonts w:ascii="宋体"/>
                <w:szCs w:val="21"/>
              </w:rPr>
            </w:pPr>
          </w:p>
        </w:tc>
        <w:tc>
          <w:tcPr>
            <w:tcW w:w="1801" w:type="dxa"/>
          </w:tcPr>
          <w:p w14:paraId="6B02B729">
            <w:pPr>
              <w:spacing w:line="380" w:lineRule="exact"/>
              <w:rPr>
                <w:rFonts w:ascii="宋体"/>
                <w:szCs w:val="21"/>
              </w:rPr>
            </w:pPr>
          </w:p>
        </w:tc>
        <w:tc>
          <w:tcPr>
            <w:tcW w:w="1620" w:type="dxa"/>
          </w:tcPr>
          <w:p w14:paraId="77A05DB7">
            <w:pPr>
              <w:spacing w:line="380" w:lineRule="exact"/>
              <w:rPr>
                <w:rFonts w:ascii="宋体"/>
                <w:szCs w:val="21"/>
              </w:rPr>
            </w:pPr>
          </w:p>
        </w:tc>
      </w:tr>
      <w:tr w14:paraId="33D8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42CEE682">
            <w:pPr>
              <w:spacing w:line="380" w:lineRule="exact"/>
              <w:rPr>
                <w:rFonts w:ascii="宋体"/>
                <w:szCs w:val="21"/>
              </w:rPr>
            </w:pPr>
          </w:p>
        </w:tc>
        <w:tc>
          <w:tcPr>
            <w:tcW w:w="2380" w:type="dxa"/>
          </w:tcPr>
          <w:p w14:paraId="3F16CD81">
            <w:pPr>
              <w:spacing w:line="380" w:lineRule="exact"/>
              <w:rPr>
                <w:rFonts w:ascii="宋体"/>
                <w:szCs w:val="21"/>
              </w:rPr>
            </w:pPr>
          </w:p>
        </w:tc>
        <w:tc>
          <w:tcPr>
            <w:tcW w:w="2519" w:type="dxa"/>
          </w:tcPr>
          <w:p w14:paraId="56C53537">
            <w:pPr>
              <w:spacing w:line="380" w:lineRule="exact"/>
              <w:rPr>
                <w:rFonts w:ascii="宋体"/>
                <w:szCs w:val="21"/>
              </w:rPr>
            </w:pPr>
          </w:p>
        </w:tc>
        <w:tc>
          <w:tcPr>
            <w:tcW w:w="1801" w:type="dxa"/>
          </w:tcPr>
          <w:p w14:paraId="5871CB05">
            <w:pPr>
              <w:spacing w:line="380" w:lineRule="exact"/>
              <w:rPr>
                <w:rFonts w:ascii="宋体"/>
                <w:szCs w:val="21"/>
              </w:rPr>
            </w:pPr>
          </w:p>
        </w:tc>
        <w:tc>
          <w:tcPr>
            <w:tcW w:w="1620" w:type="dxa"/>
          </w:tcPr>
          <w:p w14:paraId="6F17E9C7">
            <w:pPr>
              <w:spacing w:line="380" w:lineRule="exact"/>
              <w:rPr>
                <w:rFonts w:ascii="宋体"/>
                <w:szCs w:val="21"/>
              </w:rPr>
            </w:pPr>
          </w:p>
        </w:tc>
      </w:tr>
      <w:tr w14:paraId="7595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0C26745">
            <w:pPr>
              <w:spacing w:line="380" w:lineRule="exact"/>
              <w:rPr>
                <w:rFonts w:ascii="宋体"/>
                <w:szCs w:val="21"/>
              </w:rPr>
            </w:pPr>
          </w:p>
        </w:tc>
        <w:tc>
          <w:tcPr>
            <w:tcW w:w="2380" w:type="dxa"/>
          </w:tcPr>
          <w:p w14:paraId="1893FC34">
            <w:pPr>
              <w:spacing w:line="380" w:lineRule="exact"/>
              <w:rPr>
                <w:rFonts w:ascii="宋体"/>
                <w:szCs w:val="21"/>
              </w:rPr>
            </w:pPr>
          </w:p>
        </w:tc>
        <w:tc>
          <w:tcPr>
            <w:tcW w:w="2519" w:type="dxa"/>
          </w:tcPr>
          <w:p w14:paraId="5440CCD7">
            <w:pPr>
              <w:spacing w:line="380" w:lineRule="exact"/>
              <w:rPr>
                <w:rFonts w:ascii="宋体"/>
                <w:szCs w:val="21"/>
              </w:rPr>
            </w:pPr>
          </w:p>
        </w:tc>
        <w:tc>
          <w:tcPr>
            <w:tcW w:w="1801" w:type="dxa"/>
          </w:tcPr>
          <w:p w14:paraId="195E57AD">
            <w:pPr>
              <w:spacing w:line="380" w:lineRule="exact"/>
              <w:rPr>
                <w:rFonts w:ascii="宋体"/>
                <w:szCs w:val="21"/>
              </w:rPr>
            </w:pPr>
          </w:p>
        </w:tc>
        <w:tc>
          <w:tcPr>
            <w:tcW w:w="1620" w:type="dxa"/>
          </w:tcPr>
          <w:p w14:paraId="2A1784CB">
            <w:pPr>
              <w:spacing w:line="380" w:lineRule="exact"/>
              <w:rPr>
                <w:rFonts w:ascii="宋体"/>
                <w:szCs w:val="21"/>
              </w:rPr>
            </w:pPr>
          </w:p>
        </w:tc>
      </w:tr>
      <w:tr w14:paraId="3DA6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651FAEB">
            <w:pPr>
              <w:spacing w:line="380" w:lineRule="exact"/>
              <w:rPr>
                <w:rFonts w:ascii="宋体"/>
                <w:szCs w:val="21"/>
              </w:rPr>
            </w:pPr>
          </w:p>
        </w:tc>
        <w:tc>
          <w:tcPr>
            <w:tcW w:w="2380" w:type="dxa"/>
          </w:tcPr>
          <w:p w14:paraId="201BA666">
            <w:pPr>
              <w:spacing w:line="380" w:lineRule="exact"/>
              <w:rPr>
                <w:rFonts w:ascii="宋体"/>
                <w:szCs w:val="21"/>
              </w:rPr>
            </w:pPr>
          </w:p>
        </w:tc>
        <w:tc>
          <w:tcPr>
            <w:tcW w:w="2519" w:type="dxa"/>
          </w:tcPr>
          <w:p w14:paraId="41A6BEE5">
            <w:pPr>
              <w:spacing w:line="380" w:lineRule="exact"/>
              <w:rPr>
                <w:rFonts w:ascii="宋体"/>
                <w:szCs w:val="21"/>
              </w:rPr>
            </w:pPr>
          </w:p>
        </w:tc>
        <w:tc>
          <w:tcPr>
            <w:tcW w:w="1801" w:type="dxa"/>
          </w:tcPr>
          <w:p w14:paraId="633A5EE3">
            <w:pPr>
              <w:spacing w:line="380" w:lineRule="exact"/>
              <w:rPr>
                <w:rFonts w:ascii="宋体"/>
                <w:szCs w:val="21"/>
              </w:rPr>
            </w:pPr>
          </w:p>
        </w:tc>
        <w:tc>
          <w:tcPr>
            <w:tcW w:w="1620" w:type="dxa"/>
          </w:tcPr>
          <w:p w14:paraId="7D2077AD">
            <w:pPr>
              <w:spacing w:line="380" w:lineRule="exact"/>
              <w:rPr>
                <w:rFonts w:ascii="宋体"/>
                <w:szCs w:val="21"/>
              </w:rPr>
            </w:pPr>
          </w:p>
        </w:tc>
      </w:tr>
      <w:tr w14:paraId="70CA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20F3C220">
            <w:pPr>
              <w:spacing w:line="380" w:lineRule="exact"/>
              <w:rPr>
                <w:rFonts w:ascii="宋体"/>
                <w:szCs w:val="21"/>
              </w:rPr>
            </w:pPr>
          </w:p>
        </w:tc>
        <w:tc>
          <w:tcPr>
            <w:tcW w:w="2380" w:type="dxa"/>
          </w:tcPr>
          <w:p w14:paraId="47F9FDC8">
            <w:pPr>
              <w:spacing w:line="380" w:lineRule="exact"/>
              <w:rPr>
                <w:rFonts w:ascii="宋体"/>
                <w:szCs w:val="21"/>
              </w:rPr>
            </w:pPr>
          </w:p>
        </w:tc>
        <w:tc>
          <w:tcPr>
            <w:tcW w:w="2519" w:type="dxa"/>
          </w:tcPr>
          <w:p w14:paraId="20497554">
            <w:pPr>
              <w:spacing w:line="380" w:lineRule="exact"/>
              <w:rPr>
                <w:rFonts w:ascii="宋体"/>
                <w:szCs w:val="21"/>
              </w:rPr>
            </w:pPr>
          </w:p>
        </w:tc>
        <w:tc>
          <w:tcPr>
            <w:tcW w:w="1801" w:type="dxa"/>
          </w:tcPr>
          <w:p w14:paraId="407642F8">
            <w:pPr>
              <w:spacing w:line="380" w:lineRule="exact"/>
              <w:rPr>
                <w:rFonts w:ascii="宋体"/>
                <w:szCs w:val="21"/>
              </w:rPr>
            </w:pPr>
          </w:p>
        </w:tc>
        <w:tc>
          <w:tcPr>
            <w:tcW w:w="1620" w:type="dxa"/>
          </w:tcPr>
          <w:p w14:paraId="4B868EC3">
            <w:pPr>
              <w:spacing w:line="380" w:lineRule="exact"/>
              <w:rPr>
                <w:rFonts w:ascii="宋体"/>
                <w:szCs w:val="21"/>
              </w:rPr>
            </w:pPr>
          </w:p>
        </w:tc>
      </w:tr>
    </w:tbl>
    <w:p w14:paraId="4F603B25">
      <w:pPr>
        <w:spacing w:line="360" w:lineRule="auto"/>
        <w:contextualSpacing/>
        <w:rPr>
          <w:rFonts w:ascii="宋体"/>
          <w:szCs w:val="21"/>
        </w:rPr>
      </w:pPr>
    </w:p>
    <w:p w14:paraId="46982AAF">
      <w:pPr>
        <w:pStyle w:val="29"/>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5B8404D4">
      <w:pPr>
        <w:spacing w:line="360" w:lineRule="auto"/>
        <w:contextualSpacing/>
        <w:rPr>
          <w:rFonts w:ascii="宋体"/>
          <w:szCs w:val="21"/>
        </w:rPr>
      </w:pPr>
    </w:p>
    <w:p w14:paraId="6102117A">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6A208028">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56AA7472">
      <w:pPr>
        <w:rPr>
          <w:rFonts w:ascii="宋体"/>
          <w:szCs w:val="21"/>
          <w:u w:val="single"/>
        </w:rPr>
      </w:pPr>
    </w:p>
    <w:p w14:paraId="02BAC709">
      <w:pPr>
        <w:widowControl/>
        <w:jc w:val="left"/>
      </w:pPr>
    </w:p>
    <w:p w14:paraId="197199B5">
      <w:pPr>
        <w:pStyle w:val="4"/>
      </w:pPr>
    </w:p>
    <w:p w14:paraId="652847D6"/>
    <w:p w14:paraId="76F2D054"/>
    <w:p w14:paraId="27B9F295"/>
    <w:p w14:paraId="2B25BF42">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3E73C2D1">
      <w:pPr>
        <w:pStyle w:val="4"/>
      </w:pPr>
    </w:p>
    <w:p w14:paraId="685A2AAC">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1720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181F945D">
            <w:pPr>
              <w:spacing w:line="380" w:lineRule="exact"/>
              <w:jc w:val="center"/>
              <w:rPr>
                <w:rFonts w:ascii="宋体"/>
                <w:szCs w:val="21"/>
              </w:rPr>
            </w:pPr>
            <w:r>
              <w:rPr>
                <w:rFonts w:hint="eastAsia" w:ascii="宋体" w:hAnsi="宋体"/>
                <w:szCs w:val="21"/>
              </w:rPr>
              <w:t>序号</w:t>
            </w:r>
          </w:p>
        </w:tc>
        <w:tc>
          <w:tcPr>
            <w:tcW w:w="2520" w:type="dxa"/>
            <w:vAlign w:val="center"/>
          </w:tcPr>
          <w:p w14:paraId="0BA7BAEE">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672FE80D">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4698F119">
            <w:pPr>
              <w:spacing w:line="380" w:lineRule="exact"/>
              <w:jc w:val="center"/>
              <w:rPr>
                <w:rFonts w:ascii="宋体"/>
                <w:szCs w:val="21"/>
              </w:rPr>
            </w:pPr>
            <w:r>
              <w:rPr>
                <w:rFonts w:hint="eastAsia" w:ascii="宋体" w:hAnsi="宋体"/>
                <w:szCs w:val="21"/>
              </w:rPr>
              <w:t>偏离说明</w:t>
            </w:r>
          </w:p>
        </w:tc>
        <w:tc>
          <w:tcPr>
            <w:tcW w:w="1620" w:type="dxa"/>
            <w:vAlign w:val="center"/>
          </w:tcPr>
          <w:p w14:paraId="0A5C7839">
            <w:pPr>
              <w:spacing w:line="380" w:lineRule="exact"/>
              <w:jc w:val="center"/>
              <w:rPr>
                <w:rFonts w:ascii="宋体"/>
                <w:szCs w:val="21"/>
              </w:rPr>
            </w:pPr>
            <w:r>
              <w:rPr>
                <w:rFonts w:hint="eastAsia" w:ascii="宋体" w:hAnsi="宋体"/>
                <w:szCs w:val="21"/>
              </w:rPr>
              <w:t>响应文件相应页码</w:t>
            </w:r>
          </w:p>
        </w:tc>
      </w:tr>
      <w:tr w14:paraId="21E1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2FF755F7">
            <w:pPr>
              <w:spacing w:line="380" w:lineRule="exact"/>
              <w:jc w:val="center"/>
              <w:rPr>
                <w:rFonts w:ascii="宋体"/>
                <w:szCs w:val="21"/>
              </w:rPr>
            </w:pPr>
            <w:r>
              <w:rPr>
                <w:rFonts w:ascii="宋体" w:hAnsi="宋体"/>
                <w:szCs w:val="21"/>
              </w:rPr>
              <w:t>1</w:t>
            </w:r>
          </w:p>
        </w:tc>
        <w:tc>
          <w:tcPr>
            <w:tcW w:w="2520" w:type="dxa"/>
            <w:vAlign w:val="center"/>
          </w:tcPr>
          <w:p w14:paraId="4F3A3B76">
            <w:pPr>
              <w:rPr>
                <w:rFonts w:ascii="宋体" w:cs="仿宋_GB2312"/>
                <w:szCs w:val="21"/>
                <w:lang w:val="zh-CN"/>
              </w:rPr>
            </w:pPr>
          </w:p>
        </w:tc>
        <w:tc>
          <w:tcPr>
            <w:tcW w:w="3060" w:type="dxa"/>
            <w:vAlign w:val="center"/>
          </w:tcPr>
          <w:p w14:paraId="461C30A9">
            <w:pPr>
              <w:spacing w:line="380" w:lineRule="exact"/>
              <w:rPr>
                <w:rFonts w:ascii="宋体"/>
                <w:szCs w:val="21"/>
              </w:rPr>
            </w:pPr>
          </w:p>
        </w:tc>
        <w:tc>
          <w:tcPr>
            <w:tcW w:w="1620" w:type="dxa"/>
            <w:vAlign w:val="center"/>
          </w:tcPr>
          <w:p w14:paraId="0BC374F3">
            <w:pPr>
              <w:spacing w:line="380" w:lineRule="exact"/>
              <w:rPr>
                <w:rFonts w:ascii="宋体"/>
                <w:szCs w:val="21"/>
              </w:rPr>
            </w:pPr>
          </w:p>
        </w:tc>
        <w:tc>
          <w:tcPr>
            <w:tcW w:w="1620" w:type="dxa"/>
            <w:vAlign w:val="center"/>
          </w:tcPr>
          <w:p w14:paraId="032DB8AC">
            <w:pPr>
              <w:spacing w:line="380" w:lineRule="exact"/>
              <w:rPr>
                <w:rFonts w:ascii="宋体"/>
                <w:szCs w:val="21"/>
              </w:rPr>
            </w:pPr>
          </w:p>
        </w:tc>
      </w:tr>
      <w:tr w14:paraId="1251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D767ABB">
            <w:pPr>
              <w:spacing w:line="380" w:lineRule="exact"/>
              <w:jc w:val="center"/>
              <w:rPr>
                <w:rFonts w:ascii="宋体"/>
                <w:szCs w:val="21"/>
              </w:rPr>
            </w:pPr>
            <w:r>
              <w:rPr>
                <w:rFonts w:ascii="宋体" w:hAnsi="宋体"/>
                <w:szCs w:val="21"/>
              </w:rPr>
              <w:t>2</w:t>
            </w:r>
          </w:p>
        </w:tc>
        <w:tc>
          <w:tcPr>
            <w:tcW w:w="2520" w:type="dxa"/>
            <w:vAlign w:val="center"/>
          </w:tcPr>
          <w:p w14:paraId="25DCC47A">
            <w:pPr>
              <w:rPr>
                <w:rFonts w:ascii="宋体" w:cs="仿宋_GB2312"/>
                <w:szCs w:val="21"/>
                <w:lang w:val="zh-CN"/>
              </w:rPr>
            </w:pPr>
          </w:p>
        </w:tc>
        <w:tc>
          <w:tcPr>
            <w:tcW w:w="3060" w:type="dxa"/>
            <w:vAlign w:val="center"/>
          </w:tcPr>
          <w:p w14:paraId="75594384">
            <w:pPr>
              <w:spacing w:line="380" w:lineRule="exact"/>
              <w:rPr>
                <w:rFonts w:ascii="宋体"/>
                <w:szCs w:val="21"/>
              </w:rPr>
            </w:pPr>
          </w:p>
        </w:tc>
        <w:tc>
          <w:tcPr>
            <w:tcW w:w="1620" w:type="dxa"/>
            <w:vAlign w:val="center"/>
          </w:tcPr>
          <w:p w14:paraId="228DA295">
            <w:pPr>
              <w:spacing w:line="380" w:lineRule="exact"/>
              <w:rPr>
                <w:rFonts w:ascii="宋体"/>
                <w:szCs w:val="21"/>
              </w:rPr>
            </w:pPr>
          </w:p>
        </w:tc>
        <w:tc>
          <w:tcPr>
            <w:tcW w:w="1620" w:type="dxa"/>
            <w:vAlign w:val="center"/>
          </w:tcPr>
          <w:p w14:paraId="5E21C66A">
            <w:pPr>
              <w:spacing w:line="380" w:lineRule="exact"/>
              <w:rPr>
                <w:rFonts w:ascii="宋体"/>
                <w:szCs w:val="21"/>
              </w:rPr>
            </w:pPr>
          </w:p>
        </w:tc>
      </w:tr>
      <w:tr w14:paraId="40E7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4CBB929">
            <w:pPr>
              <w:spacing w:line="380" w:lineRule="exact"/>
              <w:jc w:val="center"/>
              <w:rPr>
                <w:rFonts w:ascii="宋体"/>
                <w:szCs w:val="21"/>
              </w:rPr>
            </w:pPr>
            <w:r>
              <w:rPr>
                <w:rFonts w:ascii="宋体" w:hAnsi="宋体"/>
                <w:szCs w:val="21"/>
              </w:rPr>
              <w:t>3</w:t>
            </w:r>
          </w:p>
        </w:tc>
        <w:tc>
          <w:tcPr>
            <w:tcW w:w="2520" w:type="dxa"/>
            <w:vAlign w:val="center"/>
          </w:tcPr>
          <w:p w14:paraId="16BA1319">
            <w:pPr>
              <w:rPr>
                <w:rFonts w:ascii="宋体"/>
                <w:bCs/>
                <w:szCs w:val="21"/>
              </w:rPr>
            </w:pPr>
          </w:p>
        </w:tc>
        <w:tc>
          <w:tcPr>
            <w:tcW w:w="3060" w:type="dxa"/>
            <w:vAlign w:val="center"/>
          </w:tcPr>
          <w:p w14:paraId="3C4E5FDB">
            <w:pPr>
              <w:spacing w:line="380" w:lineRule="exact"/>
              <w:rPr>
                <w:rFonts w:ascii="宋体"/>
                <w:szCs w:val="21"/>
              </w:rPr>
            </w:pPr>
          </w:p>
        </w:tc>
        <w:tc>
          <w:tcPr>
            <w:tcW w:w="1620" w:type="dxa"/>
            <w:vAlign w:val="center"/>
          </w:tcPr>
          <w:p w14:paraId="75E56B66">
            <w:pPr>
              <w:spacing w:line="380" w:lineRule="exact"/>
              <w:rPr>
                <w:rFonts w:ascii="宋体"/>
                <w:szCs w:val="21"/>
              </w:rPr>
            </w:pPr>
          </w:p>
        </w:tc>
        <w:tc>
          <w:tcPr>
            <w:tcW w:w="1620" w:type="dxa"/>
            <w:vAlign w:val="center"/>
          </w:tcPr>
          <w:p w14:paraId="48B70193">
            <w:pPr>
              <w:spacing w:line="380" w:lineRule="exact"/>
              <w:rPr>
                <w:rFonts w:ascii="宋体"/>
                <w:szCs w:val="21"/>
              </w:rPr>
            </w:pPr>
          </w:p>
        </w:tc>
      </w:tr>
      <w:tr w14:paraId="3502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4EC8CAFD">
            <w:pPr>
              <w:spacing w:line="380" w:lineRule="exact"/>
              <w:jc w:val="center"/>
              <w:rPr>
                <w:rFonts w:ascii="宋体"/>
                <w:szCs w:val="21"/>
              </w:rPr>
            </w:pPr>
            <w:r>
              <w:rPr>
                <w:rFonts w:ascii="宋体" w:hAnsi="宋体"/>
                <w:szCs w:val="21"/>
              </w:rPr>
              <w:t>4</w:t>
            </w:r>
          </w:p>
        </w:tc>
        <w:tc>
          <w:tcPr>
            <w:tcW w:w="2520" w:type="dxa"/>
            <w:vAlign w:val="center"/>
          </w:tcPr>
          <w:p w14:paraId="70A7B56B">
            <w:pPr>
              <w:rPr>
                <w:rFonts w:ascii="宋体" w:cs="仿宋_GB2312"/>
                <w:szCs w:val="21"/>
                <w:lang w:val="zh-CN"/>
              </w:rPr>
            </w:pPr>
          </w:p>
        </w:tc>
        <w:tc>
          <w:tcPr>
            <w:tcW w:w="3060" w:type="dxa"/>
            <w:vAlign w:val="center"/>
          </w:tcPr>
          <w:p w14:paraId="7488EBD8">
            <w:pPr>
              <w:spacing w:line="380" w:lineRule="exact"/>
              <w:rPr>
                <w:rFonts w:ascii="宋体"/>
                <w:szCs w:val="21"/>
              </w:rPr>
            </w:pPr>
          </w:p>
        </w:tc>
        <w:tc>
          <w:tcPr>
            <w:tcW w:w="1620" w:type="dxa"/>
            <w:vAlign w:val="center"/>
          </w:tcPr>
          <w:p w14:paraId="39035650">
            <w:pPr>
              <w:spacing w:line="380" w:lineRule="exact"/>
              <w:rPr>
                <w:rFonts w:ascii="宋体"/>
                <w:szCs w:val="21"/>
              </w:rPr>
            </w:pPr>
          </w:p>
        </w:tc>
        <w:tc>
          <w:tcPr>
            <w:tcW w:w="1620" w:type="dxa"/>
            <w:vAlign w:val="center"/>
          </w:tcPr>
          <w:p w14:paraId="595BF127">
            <w:pPr>
              <w:spacing w:line="380" w:lineRule="exact"/>
              <w:rPr>
                <w:rFonts w:ascii="宋体"/>
                <w:szCs w:val="21"/>
              </w:rPr>
            </w:pPr>
          </w:p>
        </w:tc>
      </w:tr>
      <w:tr w14:paraId="6B20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7BB5F1C1">
            <w:pPr>
              <w:spacing w:line="380" w:lineRule="exact"/>
              <w:jc w:val="center"/>
              <w:rPr>
                <w:rFonts w:ascii="宋体"/>
                <w:szCs w:val="21"/>
              </w:rPr>
            </w:pPr>
            <w:r>
              <w:rPr>
                <w:rFonts w:ascii="宋体" w:hAnsi="宋体"/>
                <w:szCs w:val="21"/>
              </w:rPr>
              <w:t>5</w:t>
            </w:r>
          </w:p>
        </w:tc>
        <w:tc>
          <w:tcPr>
            <w:tcW w:w="2520" w:type="dxa"/>
            <w:vAlign w:val="center"/>
          </w:tcPr>
          <w:p w14:paraId="4268FADF">
            <w:pPr>
              <w:rPr>
                <w:rFonts w:ascii="宋体" w:cs="仿宋_GB2312"/>
                <w:szCs w:val="21"/>
                <w:lang w:val="zh-CN"/>
              </w:rPr>
            </w:pPr>
          </w:p>
        </w:tc>
        <w:tc>
          <w:tcPr>
            <w:tcW w:w="3060" w:type="dxa"/>
            <w:vAlign w:val="center"/>
          </w:tcPr>
          <w:p w14:paraId="50348618">
            <w:pPr>
              <w:spacing w:line="380" w:lineRule="exact"/>
              <w:rPr>
                <w:rFonts w:ascii="宋体"/>
                <w:szCs w:val="21"/>
              </w:rPr>
            </w:pPr>
          </w:p>
        </w:tc>
        <w:tc>
          <w:tcPr>
            <w:tcW w:w="1620" w:type="dxa"/>
            <w:vAlign w:val="center"/>
          </w:tcPr>
          <w:p w14:paraId="015A9071">
            <w:pPr>
              <w:spacing w:line="380" w:lineRule="exact"/>
              <w:rPr>
                <w:rFonts w:ascii="宋体"/>
                <w:szCs w:val="21"/>
              </w:rPr>
            </w:pPr>
          </w:p>
        </w:tc>
        <w:tc>
          <w:tcPr>
            <w:tcW w:w="1620" w:type="dxa"/>
            <w:vAlign w:val="center"/>
          </w:tcPr>
          <w:p w14:paraId="71AB8C52">
            <w:pPr>
              <w:spacing w:line="380" w:lineRule="exact"/>
              <w:rPr>
                <w:rFonts w:ascii="宋体"/>
                <w:szCs w:val="21"/>
              </w:rPr>
            </w:pPr>
          </w:p>
        </w:tc>
      </w:tr>
    </w:tbl>
    <w:p w14:paraId="799191DB">
      <w:pPr>
        <w:spacing w:line="380" w:lineRule="exact"/>
        <w:rPr>
          <w:rFonts w:ascii="宋体"/>
          <w:szCs w:val="21"/>
        </w:rPr>
      </w:pPr>
    </w:p>
    <w:p w14:paraId="6DCE6064">
      <w:pPr>
        <w:pStyle w:val="29"/>
        <w:spacing w:line="360" w:lineRule="auto"/>
        <w:contextualSpacing/>
        <w:rPr>
          <w:rFonts w:ascii="宋体"/>
          <w:sz w:val="21"/>
          <w:szCs w:val="21"/>
        </w:rPr>
      </w:pPr>
      <w:r>
        <w:rPr>
          <w:rFonts w:hint="eastAsia" w:ascii="宋体" w:hAnsi="宋体"/>
          <w:sz w:val="21"/>
          <w:szCs w:val="21"/>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0C8A84A6">
      <w:pPr>
        <w:spacing w:line="360" w:lineRule="auto"/>
        <w:contextualSpacing/>
        <w:rPr>
          <w:rFonts w:ascii="宋体"/>
          <w:szCs w:val="21"/>
        </w:rPr>
      </w:pPr>
    </w:p>
    <w:p w14:paraId="015C4953">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8798F5A">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22B3EA0F">
      <w:pPr>
        <w:spacing w:line="360" w:lineRule="auto"/>
        <w:contextualSpacing/>
        <w:rPr>
          <w:rFonts w:ascii="宋体"/>
          <w:szCs w:val="21"/>
          <w:u w:val="single"/>
        </w:rPr>
      </w:pPr>
    </w:p>
    <w:p w14:paraId="6284BDF5">
      <w:pPr>
        <w:spacing w:line="360" w:lineRule="auto"/>
        <w:contextualSpacing/>
        <w:rPr>
          <w:rFonts w:asciiTheme="minorEastAsia" w:hAnsiTheme="minorEastAsia" w:eastAsiaTheme="minorEastAsia"/>
          <w:b/>
          <w:szCs w:val="21"/>
        </w:rPr>
      </w:pPr>
    </w:p>
    <w:p w14:paraId="3E4DF8FF">
      <w:pPr>
        <w:pStyle w:val="4"/>
      </w:pPr>
    </w:p>
    <w:p w14:paraId="3222550E">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3546745C">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54CEDFA3">
      <w:pPr>
        <w:spacing w:line="360" w:lineRule="auto"/>
        <w:contextualSpacing/>
        <w:jc w:val="center"/>
        <w:rPr>
          <w:rFonts w:asciiTheme="minorEastAsia" w:hAnsiTheme="minorEastAsia" w:eastAsiaTheme="minorEastAsia"/>
          <w:sz w:val="24"/>
        </w:rPr>
      </w:pPr>
    </w:p>
    <w:p w14:paraId="78E89E27">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5876DCBE">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、本公司参加贵中心组织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的项目报价，承诺符合询价文件中对于供应商的资格要求，若有虚假或不实之处，我方将失去合格的供应商资格，且我方的保证金将不予以退还。</w:t>
      </w:r>
    </w:p>
    <w:p w14:paraId="4238E046">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、本公司承诺本项目所报价产品均为生正规合格产品，均符合国家相关强制性规定，若有虚假或不实之处，我方将失去合格的供应商资格，且我方的保证金将不予以退还。</w:t>
      </w:r>
    </w:p>
    <w:p w14:paraId="0E100631">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78997C69">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和无行贿犯罪记录，若有虚假或不实之处，我方将失去合格的供应商资格，且我方的保证金将不予以退还。</w:t>
      </w:r>
    </w:p>
    <w:p w14:paraId="66A4CFA4">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若有虚假或不实之处，我方将失去合格的供应商资格，且我方的报价保证金将不予以退还。</w:t>
      </w:r>
    </w:p>
    <w:p w14:paraId="3AE6AF8F">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若有虚假或不实之处，我方将失去合格的供应商资格，且我方的报价保证金将不予以退还。</w:t>
      </w:r>
    </w:p>
    <w:p w14:paraId="09D98A3C">
      <w:pPr>
        <w:spacing w:line="360" w:lineRule="auto"/>
        <w:ind w:firstLine="480"/>
        <w:contextualSpacing/>
        <w:rPr>
          <w:rFonts w:cs="宋体" w:asciiTheme="minorEastAsia" w:hAnsiTheme="minorEastAsia" w:eastAsiaTheme="minorEastAsia"/>
        </w:rPr>
      </w:pPr>
    </w:p>
    <w:p w14:paraId="3A2FB083">
      <w:pPr>
        <w:spacing w:line="360" w:lineRule="auto"/>
        <w:contextualSpacing/>
        <w:rPr>
          <w:rFonts w:asciiTheme="minorEastAsia" w:hAnsiTheme="minorEastAsia" w:eastAsiaTheme="minorEastAsia"/>
        </w:rPr>
      </w:pPr>
    </w:p>
    <w:p w14:paraId="0865716E">
      <w:pPr>
        <w:spacing w:line="360" w:lineRule="auto"/>
        <w:ind w:firstLine="480"/>
        <w:contextualSpacing/>
        <w:rPr>
          <w:rFonts w:asciiTheme="minorEastAsia" w:hAnsiTheme="minorEastAsia" w:eastAsiaTheme="minorEastAsia"/>
        </w:rPr>
      </w:pPr>
    </w:p>
    <w:p w14:paraId="5A8F1DF7">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3A6ABC06">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34A45DF3">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75FB099A">
      <w:pPr>
        <w:pStyle w:val="27"/>
        <w:spacing w:line="360" w:lineRule="auto"/>
        <w:contextualSpacing/>
        <w:jc w:val="center"/>
        <w:outlineLvl w:val="9"/>
        <w:rPr>
          <w:rFonts w:asciiTheme="minorEastAsia" w:hAnsiTheme="minorEastAsia" w:eastAsiaTheme="minorEastAsia"/>
          <w:b/>
          <w:sz w:val="22"/>
          <w:szCs w:val="24"/>
        </w:rPr>
      </w:pPr>
    </w:p>
    <w:p w14:paraId="669D34CC">
      <w:pPr>
        <w:pStyle w:val="27"/>
        <w:spacing w:line="360" w:lineRule="auto"/>
        <w:contextualSpacing/>
        <w:jc w:val="center"/>
        <w:outlineLvl w:val="9"/>
        <w:rPr>
          <w:rFonts w:asciiTheme="minorEastAsia" w:hAnsiTheme="minorEastAsia" w:eastAsiaTheme="minorEastAsia"/>
          <w:b/>
          <w:sz w:val="22"/>
          <w:szCs w:val="24"/>
        </w:rPr>
      </w:pPr>
    </w:p>
    <w:p w14:paraId="4D1ACC30">
      <w:pPr>
        <w:pStyle w:val="27"/>
        <w:spacing w:line="360" w:lineRule="auto"/>
        <w:contextualSpacing/>
        <w:jc w:val="center"/>
        <w:outlineLvl w:val="9"/>
        <w:rPr>
          <w:rFonts w:asciiTheme="minorEastAsia" w:hAnsiTheme="minorEastAsia" w:eastAsiaTheme="minorEastAsia"/>
          <w:b/>
          <w:sz w:val="22"/>
          <w:szCs w:val="24"/>
        </w:rPr>
      </w:pPr>
    </w:p>
    <w:p w14:paraId="7EA58144">
      <w:pPr>
        <w:pStyle w:val="27"/>
        <w:spacing w:line="360" w:lineRule="auto"/>
        <w:contextualSpacing/>
        <w:jc w:val="center"/>
        <w:outlineLvl w:val="9"/>
        <w:rPr>
          <w:rFonts w:asciiTheme="minorEastAsia" w:hAnsiTheme="minorEastAsia" w:eastAsiaTheme="minorEastAsia"/>
          <w:b/>
          <w:sz w:val="22"/>
          <w:szCs w:val="24"/>
        </w:rPr>
      </w:pPr>
    </w:p>
    <w:p w14:paraId="7A2089EB">
      <w:pPr>
        <w:pStyle w:val="27"/>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4C68BD54">
      <w:pPr>
        <w:pStyle w:val="30"/>
        <w:adjustRightInd/>
        <w:snapToGrid/>
        <w:spacing w:before="0" w:line="360" w:lineRule="auto"/>
        <w:ind w:left="0" w:firstLine="0"/>
        <w:contextualSpacing/>
        <w:outlineLvl w:val="9"/>
        <w:rPr>
          <w:rFonts w:asciiTheme="minorEastAsia" w:hAnsiTheme="minorEastAsia" w:eastAsiaTheme="minorEastAsia"/>
          <w:sz w:val="24"/>
          <w:szCs w:val="24"/>
        </w:rPr>
      </w:pPr>
    </w:p>
    <w:p w14:paraId="48B0A6B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49AA3245">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为供应商代表，代表本公司参加贵中心组织的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B98E258">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493B2256">
      <w:pPr>
        <w:spacing w:line="360" w:lineRule="auto"/>
        <w:ind w:firstLine="420" w:firstLineChars="200"/>
        <w:contextualSpacing/>
        <w:rPr>
          <w:rFonts w:asciiTheme="minorEastAsia" w:hAnsiTheme="minorEastAsia" w:eastAsiaTheme="minorEastAsia"/>
        </w:rPr>
      </w:pPr>
    </w:p>
    <w:p w14:paraId="476ADFA6">
      <w:pPr>
        <w:spacing w:line="360" w:lineRule="auto"/>
        <w:ind w:firstLine="420" w:firstLineChars="200"/>
        <w:contextualSpacing/>
        <w:rPr>
          <w:rFonts w:asciiTheme="minorEastAsia" w:hAnsiTheme="minorEastAsia" w:eastAsiaTheme="minorEastAsia"/>
        </w:rPr>
      </w:pPr>
    </w:p>
    <w:p w14:paraId="1F05856A">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06F0E7E7">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0171782A">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656D1388">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1436B336">
      <w:pPr>
        <w:spacing w:line="360" w:lineRule="auto"/>
        <w:contextualSpacing/>
        <w:rPr>
          <w:rFonts w:asciiTheme="minorEastAsia" w:hAnsiTheme="minorEastAsia" w:eastAsiaTheme="minorEastAsia"/>
        </w:rPr>
      </w:pPr>
    </w:p>
    <w:p w14:paraId="46C0FF46">
      <w:pPr>
        <w:spacing w:line="360" w:lineRule="auto"/>
        <w:contextualSpacing/>
        <w:rPr>
          <w:rFonts w:asciiTheme="minorEastAsia" w:hAnsiTheme="minorEastAsia" w:eastAsiaTheme="minorEastAsia"/>
          <w:b/>
        </w:rPr>
      </w:pPr>
    </w:p>
    <w:p w14:paraId="45A71197">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1A937B5D">
      <w:pPr>
        <w:spacing w:line="360" w:lineRule="auto"/>
        <w:contextualSpacing/>
        <w:rPr>
          <w:rFonts w:asciiTheme="minorEastAsia" w:hAnsiTheme="minorEastAsia" w:eastAsiaTheme="minorEastAsia"/>
          <w:b/>
        </w:rPr>
      </w:pPr>
    </w:p>
    <w:p w14:paraId="4B5DB9B2">
      <w:pPr>
        <w:spacing w:line="360" w:lineRule="auto"/>
        <w:contextualSpacing/>
        <w:rPr>
          <w:rFonts w:asciiTheme="minorEastAsia" w:hAnsiTheme="minorEastAsia" w:eastAsiaTheme="minorEastAsia"/>
          <w:b/>
        </w:rPr>
      </w:pPr>
    </w:p>
    <w:p w14:paraId="3074C3DA">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012433F6">
      <w:pPr>
        <w:spacing w:line="360" w:lineRule="auto"/>
        <w:contextualSpacing/>
        <w:rPr>
          <w:rFonts w:asciiTheme="minorEastAsia" w:hAnsiTheme="minorEastAsia" w:eastAsiaTheme="minorEastAsia"/>
        </w:rPr>
      </w:pPr>
    </w:p>
    <w:p w14:paraId="157B56CE">
      <w:pPr>
        <w:spacing w:line="360" w:lineRule="auto"/>
        <w:contextualSpacing/>
        <w:rPr>
          <w:rFonts w:asciiTheme="minorEastAsia" w:hAnsiTheme="minorEastAsia" w:eastAsiaTheme="minorEastAsia"/>
        </w:rPr>
      </w:pPr>
    </w:p>
    <w:p w14:paraId="5A742A03">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D1FDC80">
      <w:pPr>
        <w:pStyle w:val="27"/>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43CEC6EB">
      <w:pPr>
        <w:pStyle w:val="27"/>
        <w:spacing w:line="360" w:lineRule="auto"/>
        <w:contextualSpacing/>
        <w:jc w:val="center"/>
        <w:outlineLvl w:val="9"/>
        <w:rPr>
          <w:rFonts w:asciiTheme="minorEastAsia" w:hAnsiTheme="minorEastAsia" w:eastAsiaTheme="minorEastAsia"/>
          <w:b/>
          <w:szCs w:val="24"/>
        </w:rPr>
      </w:pPr>
    </w:p>
    <w:p w14:paraId="252C7F87">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1F066200">
      <w:pPr>
        <w:spacing w:line="360" w:lineRule="auto"/>
        <w:contextualSpacing/>
        <w:rPr>
          <w:rFonts w:asciiTheme="minorEastAsia" w:hAnsiTheme="minorEastAsia" w:eastAsiaTheme="minorEastAsia"/>
        </w:rPr>
      </w:pPr>
    </w:p>
    <w:p w14:paraId="06C95EA2">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55CFE0B1">
      <w:pPr>
        <w:spacing w:line="360" w:lineRule="auto"/>
        <w:contextualSpacing/>
        <w:rPr>
          <w:rFonts w:asciiTheme="minorEastAsia" w:hAnsiTheme="minorEastAsia" w:eastAsiaTheme="minorEastAsia"/>
        </w:rPr>
      </w:pPr>
    </w:p>
    <w:p w14:paraId="593A7BA9">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5A99ABAA">
      <w:pPr>
        <w:spacing w:line="360" w:lineRule="auto"/>
        <w:contextualSpacing/>
        <w:rPr>
          <w:rFonts w:asciiTheme="minorEastAsia" w:hAnsiTheme="minorEastAsia" w:eastAsiaTheme="minorEastAsia"/>
        </w:rPr>
      </w:pPr>
    </w:p>
    <w:p w14:paraId="652D1366">
      <w:pPr>
        <w:spacing w:line="360" w:lineRule="auto"/>
        <w:contextualSpacing/>
        <w:rPr>
          <w:rFonts w:asciiTheme="minorEastAsia" w:hAnsiTheme="minorEastAsia" w:eastAsiaTheme="minorEastAsia"/>
          <w:sz w:val="24"/>
        </w:rPr>
      </w:pPr>
    </w:p>
    <w:p w14:paraId="6514F139">
      <w:pPr>
        <w:spacing w:line="360" w:lineRule="auto"/>
        <w:contextualSpacing/>
        <w:rPr>
          <w:rFonts w:asciiTheme="minorEastAsia" w:hAnsiTheme="minorEastAsia" w:eastAsiaTheme="minorEastAsia"/>
          <w:sz w:val="24"/>
        </w:rPr>
      </w:pPr>
    </w:p>
    <w:p w14:paraId="4562151A">
      <w:pPr>
        <w:spacing w:line="360" w:lineRule="auto"/>
        <w:contextualSpacing/>
        <w:rPr>
          <w:rFonts w:asciiTheme="minorEastAsia" w:hAnsiTheme="minorEastAsia" w:eastAsiaTheme="minorEastAsia"/>
          <w:sz w:val="24"/>
        </w:rPr>
      </w:pPr>
    </w:p>
    <w:p w14:paraId="071BF13C">
      <w:pPr>
        <w:spacing w:line="360" w:lineRule="auto"/>
        <w:contextualSpacing/>
        <w:rPr>
          <w:rFonts w:asciiTheme="minorEastAsia" w:hAnsiTheme="minorEastAsia" w:eastAsiaTheme="minorEastAsia"/>
          <w:sz w:val="24"/>
        </w:rPr>
      </w:pPr>
    </w:p>
    <w:p w14:paraId="26ABFFFA">
      <w:pPr>
        <w:spacing w:line="360" w:lineRule="auto"/>
        <w:contextualSpacing/>
        <w:rPr>
          <w:rFonts w:asciiTheme="minorEastAsia" w:hAnsiTheme="minorEastAsia" w:eastAsiaTheme="minorEastAsia"/>
        </w:rPr>
      </w:pPr>
    </w:p>
    <w:p w14:paraId="154550CF">
      <w:pPr>
        <w:spacing w:line="360" w:lineRule="auto"/>
        <w:contextualSpacing/>
        <w:rPr>
          <w:rFonts w:asciiTheme="minorEastAsia" w:hAnsiTheme="minorEastAsia" w:eastAsiaTheme="minorEastAsia"/>
        </w:rPr>
      </w:pPr>
    </w:p>
    <w:p w14:paraId="346E75A6">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2CC85624">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1A70E8DC">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28669A5B">
      <w:pPr>
        <w:pStyle w:val="4"/>
        <w:spacing w:line="360" w:lineRule="auto"/>
        <w:contextualSpacing/>
      </w:pPr>
    </w:p>
    <w:p w14:paraId="1B99258E">
      <w:pPr>
        <w:widowControl/>
        <w:jc w:val="left"/>
      </w:pPr>
      <w:r>
        <w:br w:type="page"/>
      </w:r>
    </w:p>
    <w:p w14:paraId="1A49EBAC">
      <w:pPr>
        <w:pStyle w:val="27"/>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63B0E9F2">
      <w:pPr>
        <w:pStyle w:val="27"/>
        <w:spacing w:line="360" w:lineRule="auto"/>
        <w:contextualSpacing/>
        <w:jc w:val="center"/>
        <w:outlineLvl w:val="9"/>
        <w:rPr>
          <w:rFonts w:hAnsi="宋体" w:cs="宋体"/>
          <w:b/>
          <w:sz w:val="32"/>
          <w:szCs w:val="28"/>
        </w:rPr>
      </w:pPr>
    </w:p>
    <w:p w14:paraId="2A34CD8D">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43D5A63E">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同城转帐、异城电汇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1C73C8DD">
      <w:pPr>
        <w:spacing w:line="360" w:lineRule="auto"/>
        <w:ind w:firstLine="420"/>
        <w:contextualSpacing/>
        <w:rPr>
          <w:rFonts w:ascii="宋体"/>
          <w:szCs w:val="21"/>
        </w:rPr>
      </w:pPr>
    </w:p>
    <w:p w14:paraId="24515EB1">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317E00E3">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7471BE3C">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040A76BB">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23AB6E27">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4512F54C">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4D487A6B">
      <w:pPr>
        <w:spacing w:line="360" w:lineRule="auto"/>
        <w:ind w:firstLine="420"/>
        <w:contextualSpacing/>
        <w:rPr>
          <w:rFonts w:ascii="宋体"/>
          <w:szCs w:val="21"/>
          <w:u w:val="single"/>
        </w:rPr>
      </w:pPr>
    </w:p>
    <w:p w14:paraId="7AFB4A6C">
      <w:pPr>
        <w:spacing w:line="360" w:lineRule="auto"/>
        <w:ind w:firstLine="420"/>
        <w:contextualSpacing/>
        <w:rPr>
          <w:rFonts w:ascii="宋体"/>
          <w:szCs w:val="21"/>
          <w:u w:val="single"/>
        </w:rPr>
      </w:pPr>
    </w:p>
    <w:p w14:paraId="5CCDC45D">
      <w:pPr>
        <w:spacing w:line="360" w:lineRule="auto"/>
        <w:ind w:firstLine="420"/>
        <w:contextualSpacing/>
        <w:rPr>
          <w:rFonts w:ascii="宋体"/>
          <w:szCs w:val="21"/>
          <w:u w:val="single"/>
        </w:rPr>
      </w:pPr>
      <w:r>
        <w:rPr>
          <w:rFonts w:hint="eastAsia" w:ascii="宋体" w:hAnsi="宋体"/>
          <w:szCs w:val="21"/>
          <w:u w:val="single"/>
        </w:rPr>
        <w:t>附：汇款凭证</w:t>
      </w:r>
    </w:p>
    <w:p w14:paraId="0AE9E2A2">
      <w:pPr>
        <w:spacing w:line="360" w:lineRule="auto"/>
        <w:ind w:firstLine="420"/>
        <w:contextualSpacing/>
        <w:rPr>
          <w:rFonts w:ascii="宋体"/>
          <w:b/>
          <w:szCs w:val="21"/>
          <w:u w:val="single"/>
        </w:rPr>
      </w:pPr>
    </w:p>
    <w:p w14:paraId="2660A917">
      <w:pPr>
        <w:spacing w:line="360" w:lineRule="auto"/>
        <w:contextualSpacing/>
        <w:rPr>
          <w:rFonts w:ascii="宋体"/>
          <w:szCs w:val="21"/>
        </w:rPr>
      </w:pPr>
      <w:r>
        <w:rPr>
          <w:rFonts w:hint="eastAsia" w:ascii="宋体"/>
          <w:szCs w:val="21"/>
        </w:rPr>
        <w:t>注意事项：</w:t>
      </w:r>
    </w:p>
    <w:p w14:paraId="320DA51B">
      <w:pPr>
        <w:spacing w:line="360" w:lineRule="auto"/>
        <w:contextualSpacing/>
        <w:rPr>
          <w:rFonts w:ascii="宋体"/>
          <w:szCs w:val="21"/>
        </w:rPr>
      </w:pPr>
      <w:r>
        <w:rPr>
          <w:rFonts w:hint="eastAsia" w:ascii="宋体"/>
          <w:szCs w:val="21"/>
        </w:rPr>
        <w:t>1、以上内容应详细填写，不可简化；</w:t>
      </w:r>
    </w:p>
    <w:p w14:paraId="01B6C6AB">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53406D46">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6EF2BEDD">
      <w:pPr>
        <w:rPr>
          <w:rFonts w:ascii="宋体"/>
        </w:rPr>
      </w:pPr>
    </w:p>
    <w:p w14:paraId="1D478A7D">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6A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6BC55">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86BC55">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682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7A94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097A94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abstractNum w:abstractNumId="1">
    <w:nsid w:val="6FBD2644"/>
    <w:multiLevelType w:val="singleLevel"/>
    <w:tmpl w:val="6FBD264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27395"/>
    <w:rsid w:val="000324F0"/>
    <w:rsid w:val="00054C03"/>
    <w:rsid w:val="00091482"/>
    <w:rsid w:val="000B0218"/>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262422A"/>
    <w:rsid w:val="048E7B96"/>
    <w:rsid w:val="0BD0242E"/>
    <w:rsid w:val="0CBF77E6"/>
    <w:rsid w:val="0F272B7A"/>
    <w:rsid w:val="135D65A4"/>
    <w:rsid w:val="14A16A6C"/>
    <w:rsid w:val="14F0383F"/>
    <w:rsid w:val="156E2D8E"/>
    <w:rsid w:val="16300397"/>
    <w:rsid w:val="188B6CB0"/>
    <w:rsid w:val="188C387F"/>
    <w:rsid w:val="1EFF1F26"/>
    <w:rsid w:val="20900791"/>
    <w:rsid w:val="26312A6C"/>
    <w:rsid w:val="266E59B3"/>
    <w:rsid w:val="28DC735E"/>
    <w:rsid w:val="296636EE"/>
    <w:rsid w:val="2A9E6BB5"/>
    <w:rsid w:val="2AE13E4F"/>
    <w:rsid w:val="30D96F27"/>
    <w:rsid w:val="313C3C3D"/>
    <w:rsid w:val="35102102"/>
    <w:rsid w:val="35203D26"/>
    <w:rsid w:val="355E6A9D"/>
    <w:rsid w:val="3BD90852"/>
    <w:rsid w:val="40486795"/>
    <w:rsid w:val="44D63BF2"/>
    <w:rsid w:val="47962BB7"/>
    <w:rsid w:val="4D5A4A0A"/>
    <w:rsid w:val="4DDB6472"/>
    <w:rsid w:val="4F6066A8"/>
    <w:rsid w:val="51917342"/>
    <w:rsid w:val="51BC0756"/>
    <w:rsid w:val="530A0E6D"/>
    <w:rsid w:val="5C5D59E8"/>
    <w:rsid w:val="5EA33B5C"/>
    <w:rsid w:val="604B2885"/>
    <w:rsid w:val="61667D7D"/>
    <w:rsid w:val="689D2E8D"/>
    <w:rsid w:val="6FAF6423"/>
    <w:rsid w:val="705A698D"/>
    <w:rsid w:val="70CB427E"/>
    <w:rsid w:val="713F1985"/>
    <w:rsid w:val="715C2CB4"/>
    <w:rsid w:val="74CD47A1"/>
    <w:rsid w:val="769D02A6"/>
    <w:rsid w:val="79457A0B"/>
    <w:rsid w:val="7AE56FA2"/>
    <w:rsid w:val="7DD4578D"/>
    <w:rsid w:val="7DF30FF9"/>
    <w:rsid w:val="7E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99"/>
    <w:pPr>
      <w:ind w:firstLine="420" w:firstLineChars="200"/>
    </w:pPr>
    <w:rPr>
      <w:sz w:val="24"/>
      <w:szCs w:val="20"/>
    </w:rPr>
  </w:style>
  <w:style w:type="paragraph" w:styleId="4">
    <w:name w:val="Body Text"/>
    <w:basedOn w:val="1"/>
    <w:next w:val="1"/>
    <w:link w:val="21"/>
    <w:semiHidden/>
    <w:unhideWhenUsed/>
    <w:qFormat/>
    <w:uiPriority w:val="99"/>
    <w:pPr>
      <w:spacing w:after="120"/>
    </w:pPr>
  </w:style>
  <w:style w:type="paragraph" w:styleId="5">
    <w:name w:val="Body Text Indent"/>
    <w:basedOn w:val="1"/>
    <w:link w:val="18"/>
    <w:qFormat/>
    <w:uiPriority w:val="99"/>
    <w:pPr>
      <w:spacing w:line="720" w:lineRule="exact"/>
      <w:ind w:firstLine="601"/>
    </w:pPr>
    <w:rPr>
      <w:rFonts w:ascii="宋体" w:hAnsi="宋体"/>
      <w:sz w:val="24"/>
    </w:rPr>
  </w:style>
  <w:style w:type="paragraph" w:styleId="6">
    <w:name w:val="toc 3"/>
    <w:basedOn w:val="1"/>
    <w:next w:val="1"/>
    <w:qFormat/>
    <w:uiPriority w:val="39"/>
    <w:pPr>
      <w:ind w:left="840" w:leftChars="400"/>
    </w:pPr>
  </w:style>
  <w:style w:type="paragraph" w:styleId="7">
    <w:name w:val="Plain Text"/>
    <w:basedOn w:val="1"/>
    <w:link w:val="19"/>
    <w:qFormat/>
    <w:uiPriority w:val="99"/>
    <w:rPr>
      <w:rFonts w:ascii="宋体" w:hAnsi="Courier New"/>
      <w:szCs w:val="20"/>
    </w:rPr>
  </w:style>
  <w:style w:type="paragraph" w:styleId="8">
    <w:name w:val="Balloon Text"/>
    <w:basedOn w:val="1"/>
    <w:link w:val="26"/>
    <w:semiHidden/>
    <w:qFormat/>
    <w:uiPriority w:val="0"/>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标题 1 Char"/>
    <w:basedOn w:val="15"/>
    <w:link w:val="2"/>
    <w:qFormat/>
    <w:uiPriority w:val="9"/>
    <w:rPr>
      <w:rFonts w:ascii="Times New Roman" w:hAnsi="Times New Roman" w:eastAsia="宋体" w:cs="Times New Roman"/>
      <w:b/>
      <w:bCs/>
      <w:kern w:val="44"/>
      <w:sz w:val="44"/>
      <w:szCs w:val="44"/>
    </w:rPr>
  </w:style>
  <w:style w:type="character" w:customStyle="1" w:styleId="18">
    <w:name w:val="正文文本缩进 Char"/>
    <w:basedOn w:val="15"/>
    <w:link w:val="5"/>
    <w:qFormat/>
    <w:uiPriority w:val="99"/>
    <w:rPr>
      <w:rFonts w:ascii="宋体" w:hAnsi="宋体" w:eastAsia="宋体" w:cs="Times New Roman"/>
      <w:sz w:val="24"/>
      <w:szCs w:val="24"/>
    </w:rPr>
  </w:style>
  <w:style w:type="character" w:customStyle="1" w:styleId="19">
    <w:name w:val="纯文本 Char"/>
    <w:basedOn w:val="15"/>
    <w:link w:val="7"/>
    <w:qFormat/>
    <w:uiPriority w:val="99"/>
    <w:rPr>
      <w:rFonts w:ascii="宋体" w:hAnsi="Courier New" w:eastAsia="宋体" w:cs="Times New Roman"/>
      <w:szCs w:val="20"/>
    </w:rPr>
  </w:style>
  <w:style w:type="character" w:customStyle="1" w:styleId="20">
    <w:name w:val="正文缩进 Char"/>
    <w:link w:val="3"/>
    <w:qFormat/>
    <w:locked/>
    <w:uiPriority w:val="99"/>
    <w:rPr>
      <w:rFonts w:ascii="Times New Roman" w:hAnsi="Times New Roman" w:eastAsia="宋体" w:cs="Times New Roman"/>
      <w:sz w:val="24"/>
      <w:szCs w:val="20"/>
    </w:rPr>
  </w:style>
  <w:style w:type="character" w:customStyle="1" w:styleId="21">
    <w:name w:val="正文文本 Char"/>
    <w:basedOn w:val="15"/>
    <w:link w:val="4"/>
    <w:semiHidden/>
    <w:qFormat/>
    <w:uiPriority w:val="99"/>
    <w:rPr>
      <w:rFonts w:ascii="Times New Roman" w:hAnsi="Times New Roman" w:eastAsia="宋体" w:cs="Times New Roman"/>
      <w:szCs w:val="24"/>
    </w:rPr>
  </w:style>
  <w:style w:type="character" w:customStyle="1" w:styleId="22">
    <w:name w:val="页眉 Char"/>
    <w:basedOn w:val="15"/>
    <w:link w:val="10"/>
    <w:qFormat/>
    <w:uiPriority w:val="99"/>
    <w:rPr>
      <w:rFonts w:ascii="Times New Roman" w:hAnsi="Times New Roman" w:eastAsia="宋体" w:cs="Times New Roman"/>
      <w:sz w:val="18"/>
      <w:szCs w:val="18"/>
    </w:rPr>
  </w:style>
  <w:style w:type="character" w:customStyle="1" w:styleId="23">
    <w:name w:val="页脚 Char"/>
    <w:basedOn w:val="15"/>
    <w:link w:val="9"/>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批注框文本 Char"/>
    <w:basedOn w:val="15"/>
    <w:link w:val="8"/>
    <w:semiHidden/>
    <w:qFormat/>
    <w:uiPriority w:val="0"/>
    <w:rPr>
      <w:rFonts w:ascii="Times New Roman" w:hAnsi="Times New Roman" w:eastAsia="宋体" w:cs="Times New Roman"/>
      <w:sz w:val="18"/>
      <w:szCs w:val="18"/>
    </w:rPr>
  </w:style>
  <w:style w:type="paragraph" w:customStyle="1" w:styleId="27">
    <w:name w:val="样式3"/>
    <w:basedOn w:val="7"/>
    <w:link w:val="28"/>
    <w:qFormat/>
    <w:uiPriority w:val="99"/>
    <w:pPr>
      <w:spacing w:line="0" w:lineRule="atLeast"/>
      <w:outlineLvl w:val="0"/>
    </w:pPr>
    <w:rPr>
      <w:rFonts w:hAnsi="Times New Roman"/>
      <w:kern w:val="0"/>
      <w:sz w:val="28"/>
    </w:rPr>
  </w:style>
  <w:style w:type="character" w:customStyle="1" w:styleId="28">
    <w:name w:val="样式3 Char"/>
    <w:link w:val="27"/>
    <w:qFormat/>
    <w:locked/>
    <w:uiPriority w:val="99"/>
    <w:rPr>
      <w:rFonts w:ascii="宋体" w:hAnsi="Times New Roman" w:eastAsia="宋体" w:cs="Times New Roman"/>
      <w:kern w:val="0"/>
      <w:sz w:val="28"/>
      <w:szCs w:val="20"/>
    </w:rPr>
  </w:style>
  <w:style w:type="paragraph" w:customStyle="1" w:styleId="29">
    <w:name w:val="Char11"/>
    <w:basedOn w:val="1"/>
    <w:qFormat/>
    <w:uiPriority w:val="99"/>
    <w:rPr>
      <w:rFonts w:ascii="Tahoma" w:hAnsi="Tahoma"/>
      <w:sz w:val="24"/>
      <w:szCs w:val="20"/>
    </w:rPr>
  </w:style>
  <w:style w:type="paragraph" w:customStyle="1" w:styleId="30">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1">
    <w:name w:val="标准"/>
    <w:basedOn w:val="1"/>
    <w:qFormat/>
    <w:uiPriority w:val="99"/>
    <w:pPr>
      <w:spacing w:line="360" w:lineRule="auto"/>
      <w:ind w:firstLine="200" w:firstLineChars="200"/>
    </w:pPr>
    <w:rPr>
      <w:rFonts w:cs="宋体"/>
      <w:szCs w:val="20"/>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99B0F-A8C0-4D29-8B46-49E52921D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7424</Words>
  <Characters>7665</Characters>
  <Lines>67</Lines>
  <Paragraphs>19</Paragraphs>
  <TotalTime>19</TotalTime>
  <ScaleCrop>false</ScaleCrop>
  <LinksUpToDate>false</LinksUpToDate>
  <CharactersWithSpaces>8569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2024-08-19T00:58:00Z</cp:lastPrinted>
  <dcterms:modified xsi:type="dcterms:W3CDTF">2024-10-18T00:39:31Z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E1AFF0ED26354002A16392F06B7A65F6_13</vt:lpwstr>
  </property>
</Properties>
</file>