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0"/>
        <w:rPr>
          <w:rFonts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0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芒果热水处理操作程序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方正黑体_GBK" w:eastAsia="方正黑体_GBK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一、热水处理设施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（一）热水处理场地要求。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热</w:t>
      </w:r>
      <w:r>
        <w:rPr>
          <w:rFonts w:eastAsia="方正仿宋_GBK" w:hint="eastAsia"/>
          <w:sz w:val="32"/>
          <w:szCs w:val="32"/>
        </w:rPr>
        <w:t>水</w:t>
      </w:r>
      <w:r>
        <w:rPr>
          <w:rFonts w:eastAsia="方正仿宋_GBK"/>
          <w:sz w:val="32"/>
          <w:szCs w:val="32"/>
        </w:rPr>
        <w:t>处理设施应设在认可的水果包装厂内。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包装厂应包括检疫区、集货区、分级区、热水处理区、冷藏区、包装区、储存区。至少处理区、包装区和储存区之间应有隔离设施，以防止昆虫等有害生物进入。处理场地应保持良好的卫生状况。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（二）热水处理设施要求。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热</w:t>
      </w:r>
      <w:r>
        <w:rPr>
          <w:rFonts w:eastAsia="方正仿宋_GBK" w:hint="eastAsia"/>
          <w:sz w:val="32"/>
          <w:szCs w:val="32"/>
        </w:rPr>
        <w:t>水</w:t>
      </w:r>
      <w:r>
        <w:rPr>
          <w:rFonts w:eastAsia="方正仿宋_GBK"/>
          <w:sz w:val="32"/>
          <w:szCs w:val="32"/>
        </w:rPr>
        <w:t>处理设施应具备合适的配置，以实施有效的热处理。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热</w:t>
      </w:r>
      <w:r>
        <w:rPr>
          <w:rFonts w:eastAsia="方正仿宋_GBK" w:hint="eastAsia"/>
          <w:sz w:val="32"/>
          <w:szCs w:val="32"/>
        </w:rPr>
        <w:t>水</w:t>
      </w:r>
      <w:r>
        <w:rPr>
          <w:rFonts w:eastAsia="方正仿宋_GBK"/>
          <w:sz w:val="32"/>
          <w:szCs w:val="32"/>
        </w:rPr>
        <w:t>处理设施应由</w:t>
      </w:r>
      <w:r>
        <w:rPr>
          <w:rFonts w:eastAsia="方正仿宋_GBK" w:hint="eastAsia"/>
          <w:color w:val="000000"/>
          <w:sz w:val="32"/>
          <w:szCs w:val="32"/>
          <w:lang w:eastAsia="zh-CN"/>
        </w:rPr>
        <w:t>孟</w:t>
      </w:r>
      <w:r>
        <w:rPr>
          <w:rFonts w:eastAsia="方正仿宋_GBK" w:hint="eastAsia"/>
          <w:sz w:val="32"/>
          <w:szCs w:val="32"/>
          <w:lang w:eastAsia="zh-CN"/>
        </w:rPr>
        <w:t>方</w:t>
      </w:r>
      <w:r>
        <w:rPr>
          <w:rFonts w:eastAsia="方正仿宋_GBK" w:hint="eastAsia"/>
          <w:sz w:val="32"/>
          <w:szCs w:val="32"/>
        </w:rPr>
        <w:t>审核，并经中方批准注册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 w:hint="eastAsia"/>
          <w:color w:val="000000"/>
          <w:sz w:val="32"/>
          <w:szCs w:val="32"/>
          <w:lang w:eastAsia="zh-CN"/>
        </w:rPr>
        <w:t>孟方</w:t>
      </w:r>
      <w:r>
        <w:rPr>
          <w:rFonts w:eastAsia="方正仿宋_GBK"/>
          <w:sz w:val="32"/>
          <w:szCs w:val="32"/>
        </w:rPr>
        <w:t>应提前向</w:t>
      </w:r>
      <w:r>
        <w:rPr>
          <w:rFonts w:eastAsia="方正仿宋_GBK" w:hint="eastAsia"/>
          <w:sz w:val="32"/>
          <w:szCs w:val="32"/>
          <w:lang w:eastAsia="zh-CN"/>
        </w:rPr>
        <w:t>中方</w:t>
      </w:r>
      <w:r>
        <w:rPr>
          <w:rFonts w:eastAsia="方正仿宋_GBK"/>
          <w:sz w:val="32"/>
          <w:szCs w:val="32"/>
        </w:rPr>
        <w:t>提供设施情况及初步测试结果。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（三）注册名单。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196" w:firstLine="627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每个出口季节前，</w:t>
      </w:r>
      <w:r>
        <w:rPr>
          <w:rFonts w:eastAsia="方正仿宋_GBK" w:hint="eastAsia"/>
          <w:sz w:val="32"/>
          <w:szCs w:val="32"/>
          <w:lang w:eastAsia="zh-CN"/>
        </w:rPr>
        <w:t>中方</w:t>
      </w:r>
      <w:r>
        <w:rPr>
          <w:rFonts w:eastAsia="方正仿宋_GBK"/>
          <w:sz w:val="32"/>
          <w:szCs w:val="32"/>
        </w:rPr>
        <w:t>将评估处理设施是否符合有关要求，以便更新注册名单。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二、温度监测设备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（一）温度记录仪。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能够自动记录和存储</w:t>
      </w:r>
      <w:r>
        <w:rPr>
          <w:rFonts w:eastAsia="方正仿宋_GBK" w:hint="eastAsia"/>
          <w:sz w:val="32"/>
          <w:szCs w:val="32"/>
        </w:rPr>
        <w:t>所有</w:t>
      </w:r>
      <w:r>
        <w:rPr>
          <w:rFonts w:eastAsia="方正仿宋_GBK"/>
          <w:sz w:val="32"/>
          <w:szCs w:val="32"/>
        </w:rPr>
        <w:t>温度探针测定的数据。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有足够数量的温度探针连接口。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温度记录显示精度为0.1</w:t>
      </w:r>
      <w:r>
        <w:rPr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，并能按一定的时间间隔（如每隔5min）打印输出每个探针记录的日期、时间和温度数据。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（二）温度探针。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温度探针的精度要求达±0.1</w:t>
      </w:r>
      <w:r>
        <w:rPr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应保证有足够数量的温度探针，热</w:t>
      </w:r>
      <w:r>
        <w:rPr>
          <w:rFonts w:eastAsia="方正仿宋_GBK" w:hint="eastAsia"/>
          <w:sz w:val="32"/>
          <w:szCs w:val="32"/>
        </w:rPr>
        <w:t>水</w:t>
      </w:r>
      <w:r>
        <w:rPr>
          <w:rFonts w:eastAsia="方正仿宋_GBK"/>
          <w:sz w:val="32"/>
          <w:szCs w:val="32"/>
        </w:rPr>
        <w:t>处理设施温度探针不少于3支。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所有温度探针应由</w:t>
      </w:r>
      <w:r>
        <w:rPr>
          <w:rFonts w:eastAsia="方正仿宋_GBK" w:hint="eastAsia"/>
          <w:color w:val="000000"/>
          <w:sz w:val="32"/>
          <w:szCs w:val="32"/>
          <w:lang w:eastAsia="zh-CN"/>
        </w:rPr>
        <w:t>孟方</w:t>
      </w:r>
      <w:r>
        <w:rPr>
          <w:rFonts w:ascii="Calibri" w:eastAsia="方正仿宋_GBK" w:hAnsi="Calibri"/>
          <w:sz w:val="32"/>
          <w:szCs w:val="32"/>
        </w:rPr>
        <w:t>官员</w:t>
      </w:r>
      <w:r>
        <w:rPr>
          <w:rFonts w:eastAsia="方正仿宋_GBK"/>
          <w:sz w:val="32"/>
          <w:szCs w:val="32"/>
        </w:rPr>
        <w:t>或</w:t>
      </w:r>
      <w:r>
        <w:rPr>
          <w:rFonts w:eastAsia="方正仿宋_GBK" w:hint="eastAsia"/>
          <w:color w:val="000000"/>
          <w:sz w:val="32"/>
          <w:szCs w:val="32"/>
          <w:lang w:eastAsia="zh-CN"/>
        </w:rPr>
        <w:t>孟方</w:t>
      </w:r>
      <w:r>
        <w:rPr>
          <w:rFonts w:eastAsia="方正仿宋_GBK"/>
          <w:sz w:val="32"/>
          <w:szCs w:val="32"/>
        </w:rPr>
        <w:t>授权人员负责校正。误差超过±0.3</w:t>
      </w:r>
      <w:r>
        <w:rPr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的探针不能使用，应予替换。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（三）温度探针校正方法。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使用经认定的标准水银温度计校正。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将探针和标准温度计一起放入盛水的恒温水浴箱内，水浴箱加热至处理指标温度（如47</w:t>
      </w:r>
      <w:r>
        <w:rPr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），通过调整水浴箱的温度设置，使标准温度计温度维持在目标温度，稳定30min后，利用温度记录仪记录温度探针的温度，每5min记录1次，重复记录3次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取平均值，计算温度探针与标准温度计的误差，取2次以上误差相同的值作为校正值。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（四）温度探针校正频次。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在芒果热</w:t>
      </w:r>
      <w:r>
        <w:rPr>
          <w:rFonts w:eastAsia="方正仿宋_GBK" w:hint="eastAsia"/>
          <w:sz w:val="32"/>
          <w:szCs w:val="32"/>
        </w:rPr>
        <w:t>水</w:t>
      </w:r>
      <w:r>
        <w:rPr>
          <w:rFonts w:eastAsia="方正仿宋_GBK"/>
          <w:sz w:val="32"/>
          <w:szCs w:val="32"/>
        </w:rPr>
        <w:t>处理季节，每隔14天须校正温度探针。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当</w:t>
      </w:r>
      <w:r>
        <w:rPr>
          <w:rFonts w:eastAsia="方正仿宋_GBK" w:hint="eastAsia"/>
          <w:sz w:val="32"/>
          <w:szCs w:val="32"/>
        </w:rPr>
        <w:t>自动</w:t>
      </w:r>
      <w:r>
        <w:rPr>
          <w:rFonts w:eastAsia="方正仿宋_GBK"/>
          <w:sz w:val="32"/>
          <w:szCs w:val="32"/>
        </w:rPr>
        <w:t>温度记录仪发生故障修复后使用或更换温度记录仪时，温度探针</w:t>
      </w:r>
      <w:r>
        <w:rPr>
          <w:rFonts w:eastAsia="方正仿宋_GBK" w:hint="eastAsia"/>
          <w:sz w:val="32"/>
          <w:szCs w:val="32"/>
        </w:rPr>
        <w:t>须</w:t>
      </w:r>
      <w:r>
        <w:rPr>
          <w:rFonts w:eastAsia="方正仿宋_GBK"/>
          <w:sz w:val="32"/>
          <w:szCs w:val="32"/>
        </w:rPr>
        <w:t>重新校正。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温度探针更换时，温度探针</w:t>
      </w:r>
      <w:r>
        <w:rPr>
          <w:rFonts w:eastAsia="方正仿宋_GBK" w:hint="eastAsia"/>
          <w:sz w:val="32"/>
          <w:szCs w:val="32"/>
        </w:rPr>
        <w:t>须</w:t>
      </w:r>
      <w:r>
        <w:rPr>
          <w:rFonts w:eastAsia="方正仿宋_GBK"/>
          <w:sz w:val="32"/>
          <w:szCs w:val="32"/>
        </w:rPr>
        <w:t>重新校正。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检疫官员认为必要时，温度探针</w:t>
      </w:r>
      <w:r>
        <w:rPr>
          <w:rFonts w:eastAsia="方正仿宋_GBK" w:hint="eastAsia"/>
          <w:sz w:val="32"/>
          <w:szCs w:val="32"/>
        </w:rPr>
        <w:t>须</w:t>
      </w:r>
      <w:r>
        <w:rPr>
          <w:rFonts w:eastAsia="方正仿宋_GBK"/>
          <w:sz w:val="32"/>
          <w:szCs w:val="32"/>
        </w:rPr>
        <w:t>重新校正。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三、热水处理技术指标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5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热水温度48</w:t>
      </w:r>
      <w:r>
        <w:rPr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芒果（最大果）果心温度4</w:t>
      </w:r>
      <w:r>
        <w:rPr>
          <w:rFonts w:eastAsia="方正仿宋_GBK"/>
          <w:sz w:val="32"/>
          <w:szCs w:val="32"/>
        </w:rPr>
        <w:t>6</w:t>
      </w:r>
      <w:r>
        <w:rPr>
          <w:sz w:val="32"/>
          <w:szCs w:val="32"/>
        </w:rPr>
        <w:t>°C</w:t>
      </w:r>
      <w:r>
        <w:rPr>
          <w:rFonts w:eastAsia="方正仿宋_GBK" w:cs="宋体" w:hint="eastAsia"/>
          <w:sz w:val="32"/>
          <w:szCs w:val="32"/>
        </w:rPr>
        <w:t>或以上，</w:t>
      </w:r>
      <w:r>
        <w:rPr>
          <w:rFonts w:eastAsia="方正仿宋_GBK"/>
          <w:sz w:val="32"/>
          <w:szCs w:val="32"/>
        </w:rPr>
        <w:t>处理时间</w:t>
      </w:r>
      <w:r>
        <w:rPr>
          <w:rFonts w:eastAsia="方正仿宋_GBK" w:hint="eastAsia"/>
          <w:sz w:val="32"/>
          <w:szCs w:val="32"/>
        </w:rPr>
        <w:t>持续</w:t>
      </w:r>
      <w:r>
        <w:rPr>
          <w:rFonts w:eastAsia="方正仿宋_GBK"/>
          <w:sz w:val="32"/>
          <w:szCs w:val="32"/>
        </w:rPr>
        <w:t>15min。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四、热水处理操作程序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（一）处理用水。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处理用水应使用符合国家标准的洁净水。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（二）温度探针的放置。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 xml:space="preserve">. </w:t>
      </w:r>
      <w:r>
        <w:rPr>
          <w:rFonts w:eastAsia="方正仿宋_GBK" w:hint="eastAsia"/>
          <w:sz w:val="32"/>
          <w:szCs w:val="32"/>
        </w:rPr>
        <w:t>每一批热水处理至少要使用3个温度探针。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 xml:space="preserve">. </w:t>
      </w:r>
      <w:r>
        <w:rPr>
          <w:rFonts w:eastAsia="方正仿宋_GBK" w:hint="eastAsia"/>
          <w:sz w:val="32"/>
          <w:szCs w:val="32"/>
        </w:rPr>
        <w:t>取最大的芒果，将探针从果实末端纵向插入至种壳附近，但探针尖端不能接触到种壳。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56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（三）热水处理。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处理时果实须浸没于水面10cm以下。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2. </w:t>
      </w:r>
      <w:r>
        <w:rPr>
          <w:rFonts w:eastAsia="方正仿宋_GBK" w:hint="eastAsia"/>
          <w:sz w:val="32"/>
          <w:szCs w:val="32"/>
        </w:rPr>
        <w:t>处理期</w:t>
      </w:r>
      <w:r>
        <w:rPr>
          <w:rFonts w:eastAsia="方正仿宋_GBK"/>
          <w:sz w:val="32"/>
          <w:szCs w:val="32"/>
        </w:rPr>
        <w:t>。当水温达到48</w:t>
      </w:r>
      <w:r>
        <w:rPr>
          <w:sz w:val="32"/>
          <w:szCs w:val="32"/>
        </w:rPr>
        <w:t>°C</w:t>
      </w:r>
      <w:r>
        <w:rPr>
          <w:rFonts w:eastAsia="方正仿宋_GBK" w:hint="eastAsia"/>
          <w:sz w:val="32"/>
          <w:szCs w:val="32"/>
        </w:rPr>
        <w:t>，所有插有温度探针的芒果果心温度均达到4</w:t>
      </w:r>
      <w:r>
        <w:rPr>
          <w:rFonts w:eastAsia="方正仿宋_GBK"/>
          <w:sz w:val="32"/>
          <w:szCs w:val="32"/>
        </w:rPr>
        <w:t>6</w:t>
      </w:r>
      <w:r>
        <w:rPr>
          <w:sz w:val="32"/>
          <w:szCs w:val="32"/>
        </w:rPr>
        <w:t>°C</w:t>
      </w:r>
      <w:r>
        <w:rPr>
          <w:rFonts w:eastAsia="方正仿宋_GBK" w:hint="eastAsia"/>
          <w:sz w:val="32"/>
          <w:szCs w:val="32"/>
        </w:rPr>
        <w:t>或以上时，保持处理时间1</w:t>
      </w:r>
      <w:r>
        <w:rPr>
          <w:rFonts w:eastAsia="方正仿宋_GBK"/>
          <w:sz w:val="32"/>
          <w:szCs w:val="32"/>
        </w:rPr>
        <w:t>5min</w:t>
      </w:r>
      <w:r>
        <w:rPr>
          <w:rFonts w:eastAsia="方正仿宋_GBK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3. </w:t>
      </w:r>
      <w:r>
        <w:rPr>
          <w:rFonts w:eastAsia="方正仿宋_GBK" w:hint="eastAsia"/>
          <w:sz w:val="32"/>
          <w:szCs w:val="32"/>
        </w:rPr>
        <w:t>降温期</w:t>
      </w:r>
      <w:r>
        <w:rPr>
          <w:rFonts w:eastAsia="方正仿宋_GBK"/>
          <w:sz w:val="32"/>
          <w:szCs w:val="32"/>
        </w:rPr>
        <w:t>。采用冷水喷淋、冷水浸泡、风冷等方式对热</w:t>
      </w:r>
      <w:r>
        <w:rPr>
          <w:rFonts w:eastAsia="方正仿宋_GBK" w:hint="eastAsia"/>
          <w:sz w:val="32"/>
          <w:szCs w:val="32"/>
        </w:rPr>
        <w:t>水</w:t>
      </w:r>
      <w:r>
        <w:rPr>
          <w:rFonts w:eastAsia="方正仿宋_GBK"/>
          <w:sz w:val="32"/>
          <w:szCs w:val="32"/>
        </w:rPr>
        <w:t>处理后的果实进行降温处理，使果实中心温度降至30</w:t>
      </w:r>
      <w:r>
        <w:rPr>
          <w:sz w:val="32"/>
          <w:szCs w:val="32"/>
        </w:rPr>
        <w:t>°C</w:t>
      </w:r>
      <w:r>
        <w:rPr>
          <w:rFonts w:eastAsia="方正仿宋_GBK"/>
          <w:sz w:val="32"/>
          <w:szCs w:val="32"/>
        </w:rPr>
        <w:t>以下。水冷时，水中需加入有效氯，其含量不超过200ppm。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五、温度记录审核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Chars="200" w:firstLine="640"/>
        <w:textAlignment w:val="auto"/>
      </w:pPr>
      <w:r>
        <w:rPr>
          <w:rFonts w:eastAsia="方正仿宋_GBK" w:hint="eastAsia"/>
          <w:sz w:val="32"/>
          <w:szCs w:val="32"/>
          <w:lang w:eastAsia="zh-CN"/>
        </w:rPr>
        <w:t>货物</w:t>
      </w:r>
      <w:r>
        <w:rPr>
          <w:rFonts w:eastAsia="方正仿宋_GBK"/>
          <w:sz w:val="32"/>
          <w:szCs w:val="32"/>
        </w:rPr>
        <w:t>到达中国口岸时，须将由</w:t>
      </w:r>
      <w:r>
        <w:rPr>
          <w:rFonts w:eastAsia="方正仿宋_GBK" w:hint="eastAsia"/>
          <w:sz w:val="32"/>
          <w:szCs w:val="32"/>
          <w:lang w:eastAsia="zh-CN"/>
        </w:rPr>
        <w:t>孟方</w:t>
      </w:r>
      <w:r>
        <w:rPr>
          <w:rFonts w:eastAsia="方正仿宋_GBK"/>
          <w:sz w:val="32"/>
          <w:szCs w:val="32"/>
        </w:rPr>
        <w:t>官员背书的温度探针校正报告和处理温度记录交由中国海关</w:t>
      </w:r>
      <w:r>
        <w:rPr>
          <w:rFonts w:eastAsia="方正仿宋_GBK" w:hint="eastAsia"/>
          <w:sz w:val="32"/>
          <w:szCs w:val="32"/>
          <w:lang w:eastAsia="zh-CN"/>
        </w:rPr>
        <w:t>人员</w:t>
      </w:r>
      <w:r>
        <w:rPr>
          <w:rFonts w:eastAsia="方正仿宋_GBK"/>
          <w:sz w:val="32"/>
          <w:szCs w:val="32"/>
        </w:rPr>
        <w:t>审核。</w:t>
      </w:r>
    </w:p>
    <w:sectPr>
      <w:pgSz w:w="11906" w:h="16838"/>
      <w:pgMar w:top="1984" w:right="1474" w:bottom="1871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8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Dk1MjVkMTdmZjY0MDNlOWRmMWU4MTkwNWZkNjQwZ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10</Words>
  <Characters>10</Characters>
  <Lines>1</Lines>
  <Paragraphs>0</Paragraphs>
  <CharactersWithSpaces>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何可欣</cp:lastModifiedBy>
  <cp:revision>0</cp:revision>
  <dcterms:created xsi:type="dcterms:W3CDTF">2024-07-06T03:51:00Z</dcterms:created>
  <dcterms:modified xsi:type="dcterms:W3CDTF">2024-07-29T00:56:48Z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E4B8E643BA264358951A7F264AE66EFB_12</vt:lpwstr>
  </property>
</Properties>
</file>