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</w:p>
    <w:tbl>
      <w:tblPr>
        <w:tblStyle w:val="2"/>
        <w:tblW w:w="10760" w:type="dxa"/>
        <w:tblInd w:w="-9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531"/>
        <w:gridCol w:w="900"/>
        <w:gridCol w:w="839"/>
        <w:gridCol w:w="869"/>
        <w:gridCol w:w="1288"/>
        <w:gridCol w:w="1363"/>
        <w:gridCol w:w="15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7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333333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33333"/>
                <w:kern w:val="0"/>
                <w:sz w:val="36"/>
                <w:szCs w:val="36"/>
                <w:u w:val="none"/>
                <w:lang w:val="en-US" w:eastAsia="zh-CN" w:bidi="ar"/>
              </w:rPr>
              <w:t>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3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车辆租赁服务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报价单位名称</w:t>
            </w:r>
          </w:p>
        </w:tc>
        <w:tc>
          <w:tcPr>
            <w:tcW w:w="93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93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3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3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线路</w:t>
            </w:r>
          </w:p>
        </w:tc>
        <w:tc>
          <w:tcPr>
            <w:tcW w:w="67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车型/报价（元）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福州酒店－福州站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5座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7座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19座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33—39座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45—50座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53—55座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福州酒店－福州南站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5座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7座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19座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33—39座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45—50座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53—55座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福州市区内（用车4小时/50KM内）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5座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7座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19座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33—39座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45—50座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53—55座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福州市区内（用车8小时/100KM内）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5座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7座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19座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33—39座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45—50座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53—55座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福州市区外（用车4小时/50KM内）（马尾、闽侯等）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5座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7座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19座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33—39座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45—50座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53—55座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福州市区外（用车8小时/100KM内）（马尾、闽侯等）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5座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7座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19座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33—39座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45—50座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53—55座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福州一鼓岭（用车4小时/50KM内）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5座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7座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19座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福州一鼓岭（用车8小时/100KM内）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5座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7座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19座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</w:t>
            </w:r>
            <w:r>
              <w:rPr>
                <w:rStyle w:val="4"/>
                <w:lang w:val="en-US" w:eastAsia="zh-CN" w:bidi="ar"/>
              </w:rPr>
              <w:t>—</w:t>
            </w:r>
            <w:r>
              <w:rPr>
                <w:rStyle w:val="5"/>
                <w:rFonts w:hAnsi="宋体"/>
                <w:lang w:val="en-US" w:eastAsia="zh-CN" w:bidi="ar"/>
              </w:rPr>
              <w:t>福州酒店（23:00－航后）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5座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7座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19座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33—39座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45—50座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53—55座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机场－福州酒店/福州酒店－机场（8:00-23:00）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5座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7座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19座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33—39座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45—50座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53—55座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福州酒店－机场（5:00-8:00）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5座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7座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19座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33—39座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45—50座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53—55座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福州酒店－机场（23:00-5:00）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5座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7座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19座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33—39座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45—50座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53—55座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福州酒店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Style w:val="6"/>
                <w:rFonts w:hAnsi="宋体"/>
                <w:lang w:val="en-US" w:eastAsia="zh-CN" w:bidi="ar"/>
              </w:rPr>
              <w:t>机场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Style w:val="6"/>
                <w:rFonts w:hAnsi="宋体"/>
                <w:lang w:val="en-US" w:eastAsia="zh-CN" w:bidi="ar"/>
              </w:rPr>
              <w:t>福州酒店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5座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7座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19座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33—39座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45—50座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53—55座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福州－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外市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－福州（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500公里内/3天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5座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7座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19座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33—39座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45—50座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53—55座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超公里单价（元/公里）（含城际）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5座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7座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19座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33—39座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45—50座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53—55座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超时（元/小时）（含城际）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5座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7座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19座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33—39座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45—50座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53—55座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驾驶员误餐费/每餐</w:t>
            </w:r>
          </w:p>
        </w:tc>
        <w:tc>
          <w:tcPr>
            <w:tcW w:w="67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水费（380ml/农夫山泉）</w:t>
            </w:r>
          </w:p>
        </w:tc>
        <w:tc>
          <w:tcPr>
            <w:tcW w:w="67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76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我方已知悉贵单位要求的所有服务内容。如入选供应商，所报价格即为约定服务价格。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76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76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50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报价单位(全称并盖章)：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76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50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760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5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    月    日</w:t>
            </w:r>
          </w:p>
        </w:tc>
      </w:tr>
    </w:tbl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p>
      <w:bookmarkStart w:id="0" w:name="_GoBack"/>
      <w:bookmarkEnd w:id="0"/>
    </w:p>
    <w:sectPr>
      <w:pgSz w:w="11906" w:h="16838"/>
      <w:pgMar w:top="1587" w:right="1531" w:bottom="1587" w:left="1531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D2B9C"/>
    <w:rsid w:val="58ED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51"/>
    <w:basedOn w:val="3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71"/>
    <w:basedOn w:val="3"/>
    <w:qFormat/>
    <w:uiPriority w:val="0"/>
    <w:rPr>
      <w:rFonts w:hint="default" w:ascii="仿宋_GB2312" w:eastAsia="仿宋_GB2312" w:cs="仿宋_GB2312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2025-08-08T08:18:00Z</dcterms:created>
  <dc:creator>user</dc:creator>
  <cp:lastModifiedBy>user</cp:lastModifiedBy>
  <dcterms:modified xsi:type="dcterms:W3CDTF">2025-08-08T08:18:37Z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