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bookmarkEnd w:id="0"/>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方正小标宋简体" w:hAnsi="方正小标宋简体" w:eastAsia="方正小标宋简体" w:cs="方正小标宋简体"/>
          <w:b w:val="0"/>
          <w:bCs w:val="0"/>
          <w:sz w:val="36"/>
          <w:szCs w:val="36"/>
          <w:shd w:val="clear" w:color="auto" w:fill="FFFFFF"/>
          <w:lang w:val="en-US" w:eastAsia="zh-CN"/>
        </w:rPr>
      </w:pPr>
      <w:r>
        <w:rPr>
          <w:rFonts w:hint="eastAsia" w:ascii="方正小标宋简体" w:hAnsi="方正小标宋简体" w:eastAsia="方正小标宋简体" w:cs="方正小标宋简体"/>
          <w:sz w:val="36"/>
          <w:szCs w:val="36"/>
          <w:lang w:eastAsia="zh-CN"/>
        </w:rPr>
        <w:t>项目</w:t>
      </w:r>
      <w:r>
        <w:rPr>
          <w:rFonts w:hint="eastAsia" w:ascii="方正小标宋简体" w:hAnsi="方正小标宋简体" w:eastAsia="方正小标宋简体" w:cs="方正小标宋简体"/>
          <w:b w:val="0"/>
          <w:bCs w:val="0"/>
          <w:sz w:val="36"/>
          <w:szCs w:val="36"/>
          <w:shd w:val="clear" w:color="auto" w:fill="FFFFFF"/>
          <w:lang w:val="en-US" w:eastAsia="zh-CN"/>
        </w:rPr>
        <w:t>服务内容及要求</w:t>
      </w:r>
    </w:p>
    <w:p>
      <w:pPr>
        <w:spacing w:line="600" w:lineRule="exact"/>
        <w:jc w:val="center"/>
        <w:rPr>
          <w:rFonts w:ascii="宋体" w:hAnsi="宋体" w:eastAsia="宋体" w:cs="宋体"/>
          <w:sz w:val="36"/>
          <w:szCs w:val="36"/>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审核内容</w:t>
      </w:r>
    </w:p>
    <w:p>
      <w:pPr>
        <w:pStyle w:val="2"/>
        <w:rPr>
          <w:rFonts w:hint="default" w:ascii="仿宋_GB2312" w:hAnsi="仿宋_GB2312" w:eastAsia="仿宋_GB2312" w:cs="仿宋_GB2312"/>
          <w:lang w:val="en-US" w:eastAsia="zh-CN"/>
        </w:rPr>
      </w:pPr>
      <w:r>
        <w:rPr>
          <w:rFonts w:hint="eastAsia" w:ascii="黑体" w:hAnsi="黑体" w:eastAsia="黑体" w:cs="黑体"/>
          <w:b w:val="0"/>
          <w:bCs w:val="0"/>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val="en-US" w:eastAsia="zh-CN"/>
        </w:rPr>
        <w:t xml:space="preserve"> 对2025-2027年企业申报对外投资合作专项资金项目材料开展材料审核和现场核验，结束后出具审核报告。</w:t>
      </w:r>
    </w:p>
    <w:p>
      <w:pPr>
        <w:pStyle w:val="2"/>
        <w:numPr>
          <w:ilvl w:val="0"/>
          <w:numId w:val="0"/>
        </w:numPr>
        <w:ind w:firstLine="642"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（一）材料审核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FF0000"/>
          <w:sz w:val="32"/>
          <w:szCs w:val="32"/>
          <w:shd w:val="clear" w:color="auto" w:fill="FFFFFF"/>
          <w:lang w:val="en-US" w:eastAsia="zh-CN"/>
        </w:rPr>
      </w:pPr>
      <w:r>
        <w:rPr>
          <w:rFonts w:hint="eastAsia" w:ascii="仿宋_GB2312" w:hAnsi="仿宋_GB2312" w:eastAsia="仿宋_GB2312" w:cs="仿宋_GB2312"/>
          <w:b w:val="0"/>
          <w:bCs w:val="0"/>
          <w:color w:val="auto"/>
          <w:sz w:val="32"/>
          <w:szCs w:val="32"/>
          <w:highlight w:val="none"/>
          <w:shd w:val="clear" w:color="auto" w:fill="FFFFFF"/>
          <w:lang w:val="en-US" w:eastAsia="zh-CN"/>
        </w:rPr>
        <w:t>2025年预计审核77家企业每个申报项目的合规性、合法性、真实性、准确性、完整性，对材料不齐全、不完整或不符合申报要求等，需通知企业补充材料，如期形成书面报告。其中：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1.投资奖励：</w:t>
      </w:r>
      <w:r>
        <w:rPr>
          <w:rFonts w:hint="eastAsia" w:ascii="仿宋_GB2312" w:hAnsi="仿宋_GB2312" w:eastAsia="仿宋_GB2312" w:cs="仿宋_GB2312"/>
          <w:color w:val="auto"/>
          <w:sz w:val="32"/>
          <w:szCs w:val="32"/>
          <w:u w:val="none"/>
          <w:lang w:eastAsia="zh-CN"/>
        </w:rPr>
        <w:t>对企业</w:t>
      </w:r>
      <w:r>
        <w:rPr>
          <w:rFonts w:hint="eastAsia" w:ascii="仿宋_GB2312" w:hAnsi="仿宋_GB2312" w:eastAsia="仿宋_GB2312" w:cs="仿宋_GB2312"/>
          <w:color w:val="auto"/>
          <w:sz w:val="32"/>
          <w:szCs w:val="32"/>
          <w:u w:val="none"/>
          <w:lang w:val="en-US" w:eastAsia="zh-CN"/>
        </w:rPr>
        <w:t>2024</w:t>
      </w:r>
      <w:r>
        <w:rPr>
          <w:rFonts w:hint="eastAsia" w:ascii="仿宋_GB2312" w:hAnsi="仿宋_GB2312" w:eastAsia="仿宋_GB2312" w:cs="仿宋_GB2312"/>
          <w:color w:val="auto"/>
          <w:sz w:val="32"/>
          <w:szCs w:val="32"/>
          <w:u w:val="none"/>
          <w:lang w:eastAsia="zh-CN"/>
        </w:rPr>
        <w:t>年度</w:t>
      </w:r>
      <w:r>
        <w:rPr>
          <w:rFonts w:hint="eastAsia" w:ascii="仿宋_GB2312" w:hAnsi="仿宋_GB2312" w:eastAsia="仿宋_GB2312" w:cs="仿宋_GB2312"/>
          <w:b w:val="0"/>
          <w:bCs/>
          <w:color w:val="auto"/>
          <w:sz w:val="32"/>
          <w:szCs w:val="32"/>
          <w:u w:val="none"/>
          <w:lang w:eastAsia="zh-CN"/>
        </w:rPr>
        <w:t>实际对外投资</w:t>
      </w:r>
      <w:r>
        <w:rPr>
          <w:rFonts w:hint="eastAsia" w:ascii="仿宋_GB2312" w:hAnsi="仿宋_GB2312" w:eastAsia="仿宋_GB2312" w:cs="仿宋_GB2312"/>
          <w:b w:val="0"/>
          <w:bCs/>
          <w:color w:val="auto"/>
          <w:sz w:val="32"/>
          <w:szCs w:val="32"/>
          <w:u w:val="none"/>
          <w:lang w:val="en-US" w:eastAsia="zh-CN"/>
        </w:rPr>
        <w:t>500万美元</w:t>
      </w:r>
      <w:r>
        <w:rPr>
          <w:rFonts w:hint="eastAsia" w:ascii="仿宋_GB2312" w:hAnsi="仿宋_GB2312" w:eastAsia="仿宋_GB2312" w:cs="仿宋_GB2312"/>
          <w:color w:val="auto"/>
          <w:kern w:val="2"/>
          <w:sz w:val="32"/>
          <w:szCs w:val="32"/>
          <w:u w:val="none"/>
          <w:lang w:val="en-US" w:eastAsia="zh-CN" w:bidi="ar"/>
        </w:rPr>
        <w:t>（含）</w:t>
      </w:r>
      <w:r>
        <w:rPr>
          <w:rFonts w:hint="eastAsia" w:ascii="仿宋_GB2312" w:hAnsi="仿宋_GB2312" w:eastAsia="仿宋_GB2312" w:cs="仿宋_GB2312"/>
          <w:b w:val="0"/>
          <w:bCs/>
          <w:color w:val="auto"/>
          <w:sz w:val="32"/>
          <w:szCs w:val="32"/>
          <w:u w:val="none"/>
          <w:lang w:val="en-US" w:eastAsia="zh-CN"/>
        </w:rPr>
        <w:t>以上的企业，按不超过2024年实际投资额5‰的标准，给予最高100万元</w:t>
      </w:r>
      <w:r>
        <w:rPr>
          <w:rFonts w:hint="eastAsia" w:ascii="仿宋_GB2312" w:hAnsi="仿宋_GB2312" w:eastAsia="仿宋_GB2312" w:cs="仿宋_GB2312"/>
          <w:color w:val="auto"/>
          <w:sz w:val="32"/>
          <w:szCs w:val="32"/>
          <w:u w:val="none"/>
          <w:lang w:val="en-US" w:eastAsia="zh-CN"/>
        </w:rPr>
        <w:t>的奖励。其中，对企业</w:t>
      </w:r>
      <w:r>
        <w:rPr>
          <w:rFonts w:hint="eastAsia" w:ascii="仿宋_GB2312" w:hAnsi="仿宋_GB2312" w:eastAsia="仿宋_GB2312" w:cs="仿宋_GB2312"/>
          <w:sz w:val="32"/>
          <w:szCs w:val="32"/>
          <w:u w:val="none"/>
          <w:lang w:eastAsia="zh-CN"/>
        </w:rPr>
        <w:t>实施海外并购，</w:t>
      </w:r>
      <w:r>
        <w:rPr>
          <w:rFonts w:hint="eastAsia" w:ascii="仿宋_GB2312" w:hAnsi="仿宋_GB2312" w:eastAsia="仿宋_GB2312" w:cs="仿宋_GB2312"/>
          <w:color w:val="auto"/>
          <w:sz w:val="32"/>
          <w:szCs w:val="32"/>
          <w:u w:val="none"/>
          <w:lang w:val="en-US" w:eastAsia="zh-CN"/>
        </w:rPr>
        <w:t>投资建设境外经贸合作园区，</w:t>
      </w:r>
      <w:r>
        <w:rPr>
          <w:rFonts w:hint="eastAsia" w:ascii="仿宋_GB2312" w:hAnsi="仿宋_GB2312" w:eastAsia="仿宋_GB2312" w:cs="仿宋_GB2312"/>
          <w:sz w:val="32"/>
          <w:szCs w:val="32"/>
          <w:u w:val="none"/>
          <w:lang w:eastAsia="zh-CN"/>
        </w:rPr>
        <w:t>投资我省“两国双园”境外园区的直接投资项目</w:t>
      </w:r>
      <w:r>
        <w:rPr>
          <w:rFonts w:hint="eastAsia" w:ascii="仿宋_GB2312" w:hAnsi="仿宋_GB2312" w:eastAsia="仿宋_GB2312" w:cs="仿宋_GB2312"/>
          <w:color w:val="auto"/>
          <w:sz w:val="32"/>
          <w:szCs w:val="32"/>
          <w:u w:val="none"/>
          <w:lang w:val="en-US" w:eastAsia="zh-CN"/>
        </w:rPr>
        <w:t>，且2024年度实际投资额500万美元</w:t>
      </w:r>
      <w:r>
        <w:rPr>
          <w:rFonts w:hint="eastAsia" w:ascii="仿宋_GB2312" w:hAnsi="仿宋_GB2312" w:eastAsia="仿宋_GB2312" w:cs="仿宋_GB2312"/>
          <w:color w:val="auto"/>
          <w:kern w:val="2"/>
          <w:sz w:val="32"/>
          <w:szCs w:val="32"/>
          <w:u w:val="none"/>
          <w:lang w:val="en-US" w:eastAsia="zh-CN" w:bidi="ar"/>
        </w:rPr>
        <w:t>（含）</w:t>
      </w:r>
      <w:r>
        <w:rPr>
          <w:rFonts w:hint="eastAsia" w:ascii="仿宋_GB2312" w:hAnsi="仿宋_GB2312" w:eastAsia="仿宋_GB2312" w:cs="仿宋_GB2312"/>
          <w:b w:val="0"/>
          <w:bCs/>
          <w:color w:val="auto"/>
          <w:sz w:val="32"/>
          <w:szCs w:val="32"/>
          <w:u w:val="none"/>
          <w:lang w:val="en-US" w:eastAsia="zh-CN"/>
        </w:rPr>
        <w:t>以上的企业，按不超过实际投资额6‰的标准，给予最高100万元</w:t>
      </w:r>
      <w:r>
        <w:rPr>
          <w:rFonts w:hint="eastAsia" w:ascii="仿宋_GB2312" w:hAnsi="仿宋_GB2312" w:eastAsia="仿宋_GB2312" w:cs="仿宋_GB2312"/>
          <w:color w:val="auto"/>
          <w:sz w:val="32"/>
          <w:szCs w:val="32"/>
          <w:u w:val="none"/>
          <w:lang w:val="en-US" w:eastAsia="zh-CN"/>
        </w:rPr>
        <w:t>的奖励。</w:t>
      </w:r>
      <w:r>
        <w:rPr>
          <w:rFonts w:hint="eastAsia" w:ascii="仿宋_GB2312" w:hAnsi="仿宋_GB2312" w:eastAsia="仿宋_GB2312" w:cs="仿宋_GB2312"/>
          <w:b w:val="0"/>
          <w:bCs w:val="0"/>
          <w:color w:val="auto"/>
          <w:sz w:val="32"/>
          <w:szCs w:val="32"/>
          <w:shd w:val="clear" w:color="auto" w:fill="FFFFFF"/>
          <w:lang w:val="en-US" w:eastAsia="zh-CN"/>
        </w:rPr>
        <w:t>审核企业实际投资金额（按企业分项目合计金额）是否符合申报条件（包括到资时间、金额、资金用途等）。</w:t>
      </w:r>
    </w:p>
    <w:p>
      <w:pPr>
        <w:numPr>
          <w:ilvl w:val="0"/>
          <w:numId w:val="0"/>
        </w:numPr>
        <w:ind w:firstLine="640" w:firstLineChars="200"/>
        <w:jc w:val="left"/>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b w:val="0"/>
          <w:bCs w:val="0"/>
          <w:color w:val="auto"/>
          <w:sz w:val="32"/>
          <w:szCs w:val="32"/>
          <w:shd w:val="clear" w:color="auto" w:fill="FFFFFF"/>
          <w:lang w:val="en-US" w:eastAsia="zh-CN"/>
        </w:rPr>
        <w:t>2.工程业绩奖励：</w:t>
      </w:r>
      <w:r>
        <w:rPr>
          <w:rFonts w:hint="eastAsia" w:ascii="仿宋_GB2312" w:hAnsi="仿宋_GB2312" w:eastAsia="仿宋_GB2312" w:cs="仿宋_GB2312"/>
          <w:color w:val="auto"/>
          <w:kern w:val="2"/>
          <w:sz w:val="32"/>
          <w:szCs w:val="32"/>
          <w:u w:val="none"/>
          <w:lang w:val="en-US" w:eastAsia="zh-CN" w:bidi="ar"/>
        </w:rPr>
        <w:t>对2024年度完成对外承包工程营业额500万美元（含）以上且实现增长的企业，按不超过完成营业额</w:t>
      </w:r>
      <w:r>
        <w:rPr>
          <w:rFonts w:hint="eastAsia" w:ascii="仿宋_GB2312" w:hAnsi="仿宋_GB2312" w:eastAsia="仿宋_GB2312" w:cs="仿宋_GB2312"/>
          <w:b w:val="0"/>
          <w:bCs/>
          <w:color w:val="auto"/>
          <w:sz w:val="32"/>
          <w:szCs w:val="32"/>
          <w:u w:val="none"/>
          <w:lang w:val="en-US" w:eastAsia="zh-CN"/>
        </w:rPr>
        <w:t>5‰的标准，给予最高100万元的奖励。对2024</w:t>
      </w:r>
      <w:r>
        <w:rPr>
          <w:rFonts w:hint="eastAsia" w:ascii="仿宋_GB2312" w:hAnsi="仿宋_GB2312" w:eastAsia="仿宋_GB2312" w:cs="仿宋_GB2312"/>
          <w:color w:val="auto"/>
          <w:kern w:val="2"/>
          <w:sz w:val="32"/>
          <w:szCs w:val="32"/>
          <w:u w:val="none"/>
          <w:lang w:val="en-US" w:eastAsia="zh-CN" w:bidi="ar"/>
        </w:rPr>
        <w:t>年度完成对外承包工程营业额首次达到300万美元（含）、500万美元（含）以上</w:t>
      </w:r>
      <w:r>
        <w:rPr>
          <w:rFonts w:hint="eastAsia" w:ascii="仿宋_GB2312" w:hAnsi="仿宋_GB2312" w:eastAsia="仿宋_GB2312" w:cs="仿宋_GB2312"/>
          <w:b w:val="0"/>
          <w:bCs/>
          <w:color w:val="auto"/>
          <w:sz w:val="32"/>
          <w:szCs w:val="32"/>
          <w:u w:val="none"/>
          <w:lang w:val="en-US" w:eastAsia="zh-CN"/>
        </w:rPr>
        <w:t>的企业，分别给予20万元、30万元的一次性奖励</w:t>
      </w:r>
      <w:r>
        <w:rPr>
          <w:rFonts w:hint="eastAsia" w:ascii="仿宋_GB2312" w:hAnsi="仿宋_GB2312" w:eastAsia="仿宋_GB2312" w:cs="仿宋_GB2312"/>
          <w:color w:val="auto"/>
          <w:kern w:val="2"/>
          <w:sz w:val="32"/>
          <w:szCs w:val="32"/>
          <w:u w:val="none"/>
          <w:lang w:val="en-US" w:eastAsia="zh-CN" w:bidi="ar"/>
        </w:rPr>
        <w:t>。</w:t>
      </w:r>
      <w:r>
        <w:rPr>
          <w:rFonts w:hint="eastAsia" w:ascii="仿宋_GB2312" w:hAnsi="仿宋_GB2312" w:eastAsia="仿宋_GB2312" w:cs="仿宋_GB2312"/>
          <w:color w:val="auto"/>
          <w:sz w:val="32"/>
          <w:szCs w:val="32"/>
          <w:u w:val="none"/>
          <w:lang w:eastAsia="zh-CN"/>
        </w:rPr>
        <w:t>审核企业中标通知书或相关文件、项目合同、工程进度确认函；咨询、设计、监理类项目提供中标通知书或相关文件、收款凭证、发票。</w:t>
      </w:r>
    </w:p>
    <w:p>
      <w:pPr>
        <w:numPr>
          <w:ilvl w:val="0"/>
          <w:numId w:val="0"/>
        </w:numPr>
        <w:spacing w:line="58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外派劳务奖励</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对</w:t>
      </w:r>
      <w:r>
        <w:rPr>
          <w:rFonts w:hint="eastAsia" w:ascii="仿宋_GB2312" w:hAnsi="仿宋_GB2312" w:eastAsia="仿宋_GB2312" w:cs="仿宋_GB2312"/>
          <w:sz w:val="32"/>
          <w:szCs w:val="32"/>
          <w:u w:val="none"/>
          <w:lang w:val="en-US" w:eastAsia="zh-CN"/>
        </w:rPr>
        <w:t>2024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度</w:t>
      </w:r>
      <w:r>
        <w:rPr>
          <w:rFonts w:hint="eastAsia" w:ascii="仿宋_GB2312" w:hAnsi="仿宋_GB2312" w:eastAsia="仿宋_GB2312" w:cs="仿宋_GB2312"/>
          <w:sz w:val="32"/>
          <w:szCs w:val="32"/>
          <w:u w:val="none"/>
        </w:rPr>
        <w:t>外派劳务1000人次（含）以上</w:t>
      </w:r>
      <w:r>
        <w:rPr>
          <w:rFonts w:hint="eastAsia" w:ascii="仿宋_GB2312" w:hAnsi="仿宋_GB2312" w:eastAsia="仿宋_GB2312" w:cs="仿宋_GB2312"/>
          <w:sz w:val="32"/>
          <w:szCs w:val="32"/>
          <w:u w:val="none"/>
          <w:lang w:eastAsia="zh-CN"/>
        </w:rPr>
        <w:t>且实现增长</w:t>
      </w:r>
      <w:r>
        <w:rPr>
          <w:rFonts w:hint="eastAsia" w:ascii="仿宋_GB2312" w:hAnsi="仿宋_GB2312" w:eastAsia="仿宋_GB2312" w:cs="仿宋_GB2312"/>
          <w:sz w:val="32"/>
          <w:szCs w:val="32"/>
          <w:u w:val="none"/>
        </w:rPr>
        <w:t>的企业，按</w:t>
      </w:r>
      <w:r>
        <w:rPr>
          <w:rFonts w:hint="eastAsia" w:ascii="仿宋_GB2312" w:hAnsi="仿宋_GB2312" w:eastAsia="仿宋_GB2312" w:cs="仿宋_GB2312"/>
          <w:sz w:val="32"/>
          <w:szCs w:val="32"/>
          <w:u w:val="none"/>
          <w:lang w:eastAsia="zh-CN"/>
        </w:rPr>
        <w:t>不超过</w:t>
      </w:r>
      <w:r>
        <w:rPr>
          <w:rFonts w:hint="eastAsia" w:ascii="仿宋_GB2312" w:hAnsi="仿宋_GB2312" w:eastAsia="仿宋_GB2312" w:cs="仿宋_GB2312"/>
          <w:sz w:val="32"/>
          <w:szCs w:val="32"/>
          <w:u w:val="none"/>
        </w:rPr>
        <w:t>200元/人的标准，给予最高</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00万元的奖励。</w:t>
      </w:r>
      <w:r>
        <w:rPr>
          <w:rFonts w:hint="eastAsia" w:ascii="仿宋_GB2312" w:hAnsi="仿宋_GB2312" w:eastAsia="仿宋_GB2312" w:cs="仿宋_GB2312"/>
          <w:color w:val="auto"/>
          <w:sz w:val="32"/>
          <w:szCs w:val="32"/>
          <w:u w:val="none"/>
          <w:lang w:eastAsia="zh-CN"/>
        </w:rPr>
        <w:t>审核企业派出</w:t>
      </w:r>
      <w:r>
        <w:rPr>
          <w:rFonts w:hint="eastAsia" w:ascii="仿宋_GB2312" w:hAnsi="仿宋_GB2312" w:eastAsia="仿宋_GB2312" w:cs="仿宋_GB2312"/>
          <w:color w:val="auto"/>
          <w:sz w:val="32"/>
          <w:szCs w:val="32"/>
          <w:u w:val="none"/>
        </w:rPr>
        <w:t>劳务</w:t>
      </w:r>
      <w:r>
        <w:rPr>
          <w:rFonts w:hint="eastAsia" w:ascii="仿宋_GB2312" w:hAnsi="仿宋_GB2312" w:eastAsia="仿宋_GB2312" w:cs="仿宋_GB2312"/>
          <w:color w:val="auto"/>
          <w:sz w:val="32"/>
          <w:szCs w:val="32"/>
          <w:u w:val="none"/>
          <w:lang w:eastAsia="zh-CN"/>
        </w:rPr>
        <w:t>人员</w:t>
      </w:r>
      <w:r>
        <w:rPr>
          <w:rFonts w:hint="eastAsia" w:ascii="仿宋_GB2312" w:hAnsi="仿宋_GB2312" w:eastAsia="仿宋_GB2312" w:cs="仿宋_GB2312"/>
          <w:color w:val="auto"/>
          <w:sz w:val="32"/>
          <w:szCs w:val="32"/>
          <w:u w:val="none"/>
        </w:rPr>
        <w:t>出境</w:t>
      </w:r>
      <w:r>
        <w:rPr>
          <w:rFonts w:hint="eastAsia" w:ascii="仿宋_GB2312" w:hAnsi="仿宋_GB2312" w:eastAsia="仿宋_GB2312" w:cs="仿宋_GB2312"/>
          <w:color w:val="auto"/>
          <w:sz w:val="32"/>
          <w:szCs w:val="32"/>
          <w:u w:val="none"/>
          <w:lang w:eastAsia="zh-CN"/>
        </w:rPr>
        <w:t>证明相关材料（统计显示</w:t>
      </w:r>
      <w:r>
        <w:rPr>
          <w:rFonts w:hint="eastAsia" w:ascii="仿宋_GB2312" w:hAnsi="仿宋_GB2312" w:eastAsia="仿宋_GB2312" w:cs="仿宋_GB2312"/>
          <w:color w:val="auto"/>
          <w:sz w:val="32"/>
          <w:szCs w:val="32"/>
          <w:u w:val="none"/>
          <w:lang w:val="en-US" w:eastAsia="zh-CN"/>
        </w:rPr>
        <w:t>2024年度外派1000人次以上的企业8家，合计47658人次</w:t>
      </w:r>
      <w:r>
        <w:rPr>
          <w:rFonts w:hint="eastAsia" w:ascii="仿宋_GB2312" w:hAnsi="仿宋_GB2312" w:eastAsia="仿宋_GB2312" w:cs="仿宋_GB2312"/>
          <w:color w:val="auto"/>
          <w:sz w:val="32"/>
          <w:szCs w:val="32"/>
          <w:u w:val="none"/>
          <w:lang w:eastAsia="zh-CN"/>
        </w:rPr>
        <w:t>）。</w:t>
      </w:r>
    </w:p>
    <w:p>
      <w:pPr>
        <w:spacing w:line="58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保险费用补助。对企业为境外投资和建设项目投保出口信用保险，为外派境外项目的中方人员投保</w:t>
      </w:r>
      <w:r>
        <w:rPr>
          <w:rFonts w:hint="eastAsia" w:ascii="仿宋_GB2312" w:hAnsi="仿宋_GB2312" w:eastAsia="仿宋_GB2312" w:cs="仿宋_GB2312"/>
          <w:sz w:val="32"/>
          <w:szCs w:val="32"/>
          <w:u w:val="none"/>
          <w:lang w:eastAsia="zh-CN"/>
        </w:rPr>
        <w:t>人身安全保险</w:t>
      </w:r>
      <w:r>
        <w:rPr>
          <w:rFonts w:hint="eastAsia" w:ascii="仿宋_GB2312" w:hAnsi="仿宋_GB2312" w:eastAsia="仿宋_GB2312" w:cs="仿宋_GB2312"/>
          <w:sz w:val="32"/>
          <w:szCs w:val="32"/>
          <w:u w:val="none"/>
        </w:rPr>
        <w:t>，按</w:t>
      </w:r>
      <w:r>
        <w:rPr>
          <w:rFonts w:hint="eastAsia" w:ascii="仿宋_GB2312" w:hAnsi="仿宋_GB2312" w:eastAsia="仿宋_GB2312" w:cs="仿宋_GB2312"/>
          <w:sz w:val="32"/>
          <w:szCs w:val="32"/>
          <w:u w:val="none"/>
          <w:lang w:eastAsia="zh-CN"/>
        </w:rPr>
        <w:t>不超过</w:t>
      </w:r>
      <w:r>
        <w:rPr>
          <w:rFonts w:hint="eastAsia" w:ascii="仿宋_GB2312" w:hAnsi="仿宋_GB2312" w:eastAsia="仿宋_GB2312" w:cs="仿宋_GB2312"/>
          <w:sz w:val="32"/>
          <w:szCs w:val="32"/>
          <w:u w:val="none"/>
          <w:lang w:val="en-US" w:eastAsia="zh-CN"/>
        </w:rPr>
        <w:t>2024年</w:t>
      </w:r>
      <w:r>
        <w:rPr>
          <w:rFonts w:hint="eastAsia" w:ascii="仿宋_GB2312" w:hAnsi="仿宋_GB2312" w:eastAsia="仿宋_GB2312" w:cs="仿宋_GB2312"/>
          <w:sz w:val="32"/>
          <w:szCs w:val="32"/>
          <w:u w:val="none"/>
          <w:lang w:eastAsia="zh-CN"/>
        </w:rPr>
        <w:t>实际</w:t>
      </w:r>
      <w:r>
        <w:rPr>
          <w:rFonts w:hint="eastAsia" w:ascii="仿宋_GB2312" w:hAnsi="仿宋_GB2312" w:eastAsia="仿宋_GB2312" w:cs="仿宋_GB2312"/>
          <w:sz w:val="32"/>
          <w:szCs w:val="32"/>
          <w:u w:val="none"/>
        </w:rPr>
        <w:t>保费支出80%的</w:t>
      </w:r>
      <w:r>
        <w:rPr>
          <w:rFonts w:hint="eastAsia" w:ascii="仿宋_GB2312" w:hAnsi="仿宋_GB2312" w:eastAsia="仿宋_GB2312" w:cs="仿宋_GB2312"/>
          <w:sz w:val="32"/>
          <w:szCs w:val="32"/>
          <w:u w:val="none"/>
          <w:lang w:eastAsia="zh-CN"/>
        </w:rPr>
        <w:t>标准</w:t>
      </w:r>
      <w:r>
        <w:rPr>
          <w:rFonts w:hint="eastAsia" w:ascii="仿宋_GB2312" w:hAnsi="仿宋_GB2312" w:eastAsia="仿宋_GB2312" w:cs="仿宋_GB2312"/>
          <w:sz w:val="32"/>
          <w:szCs w:val="32"/>
          <w:u w:val="none"/>
        </w:rPr>
        <w:t>，给予最高200万元的补助。</w:t>
      </w:r>
      <w:r>
        <w:rPr>
          <w:rFonts w:hint="eastAsia" w:ascii="仿宋_GB2312" w:hAnsi="仿宋_GB2312" w:eastAsia="仿宋_GB2312" w:cs="仿宋_GB2312"/>
          <w:color w:val="auto"/>
          <w:sz w:val="32"/>
          <w:szCs w:val="32"/>
          <w:u w:val="none"/>
          <w:lang w:eastAsia="zh-CN"/>
        </w:rPr>
        <w:t>其中投资保险审核项目合同、费用支出相关凭证；人员保险审核保险合同、费用支出相关凭证。</w:t>
      </w:r>
    </w:p>
    <w:p>
      <w:pPr>
        <w:pStyle w:val="2"/>
        <w:rPr>
          <w:rFonts w:hint="default"/>
          <w:lang w:val="en-US" w:eastAsia="zh-CN"/>
        </w:rPr>
      </w:pPr>
      <w:r>
        <w:rPr>
          <w:rFonts w:hint="eastAsia" w:ascii="仿宋_GB2312" w:hAnsi="仿宋_GB2312" w:eastAsia="仿宋_GB2312" w:cs="仿宋_GB2312"/>
          <w:color w:val="auto"/>
          <w:sz w:val="32"/>
          <w:szCs w:val="32"/>
          <w:u w:val="none"/>
          <w:lang w:val="en-US" w:eastAsia="zh-CN"/>
        </w:rPr>
        <w:t xml:space="preserve">    备注说明：以上内容2024年所委托会计师事务所4人经3周完成材料审核。</w:t>
      </w:r>
    </w:p>
    <w:p>
      <w:pPr>
        <w:pStyle w:val="2"/>
        <w:ind w:firstLine="642" w:firstLineChars="200"/>
        <w:rPr>
          <w:rFonts w:hint="eastAsia" w:ascii="楷体_GB2312" w:hAnsi="楷体_GB2312" w:eastAsia="楷体_GB2312" w:cs="楷体_GB2312"/>
          <w:b/>
          <w:bCs/>
          <w:color w:val="auto"/>
          <w:sz w:val="32"/>
          <w:szCs w:val="32"/>
          <w:u w:val="none"/>
          <w:lang w:eastAsia="zh-CN"/>
        </w:rPr>
      </w:pPr>
      <w:r>
        <w:rPr>
          <w:rFonts w:hint="eastAsia" w:ascii="楷体_GB2312" w:hAnsi="楷体_GB2312" w:eastAsia="楷体_GB2312" w:cs="楷体_GB2312"/>
          <w:b/>
          <w:bCs/>
          <w:color w:val="auto"/>
          <w:sz w:val="32"/>
          <w:szCs w:val="32"/>
          <w:u w:val="none"/>
          <w:lang w:eastAsia="zh-CN"/>
        </w:rPr>
        <w:t>（二）现场核验</w:t>
      </w:r>
    </w:p>
    <w:p>
      <w:pPr>
        <w:pStyle w:val="2"/>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根据《福建省商务厅关于加强商务发展资金管理若干措施》要求，</w:t>
      </w:r>
      <w:r>
        <w:rPr>
          <w:rFonts w:hint="eastAsia" w:ascii="仿宋_GB2312" w:hAnsi="仿宋_GB2312" w:eastAsia="仿宋_GB2312" w:cs="仿宋_GB2312"/>
          <w:sz w:val="32"/>
          <w:szCs w:val="32"/>
          <w:highlight w:val="none"/>
          <w:lang w:val="en-US" w:eastAsia="zh-CN"/>
        </w:rPr>
        <w:t>对经初步审核合格、在拟给予支持的企业中抽取30%开展现场核验（包含拟支持金额排名前10名的企业）。按照2025年预计审核的77家对外投资合作企业计算，预计需对23家企业开展现场核验。</w:t>
      </w:r>
    </w:p>
    <w:p>
      <w:pPr>
        <w:pStyle w:val="2"/>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备注说明：以上内容2024年是由采购业主自行组织安排，对18家企业（其中福州11家、漳州1家、泉州2家、龙岩3家、宁德1家）开展现场核验，历时2周完成。</w:t>
      </w:r>
    </w:p>
    <w:p>
      <w:pPr>
        <w:pStyle w:val="2"/>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（三）2026年和2027年的企业材料审核和现场核验企业数，</w:t>
      </w:r>
      <w:r>
        <w:rPr>
          <w:rFonts w:hint="eastAsia" w:ascii="仿宋_GB2312" w:hAnsi="仿宋_GB2312" w:eastAsia="仿宋_GB2312" w:cs="仿宋_GB2312"/>
          <w:sz w:val="32"/>
          <w:szCs w:val="32"/>
          <w:highlight w:val="none"/>
          <w:lang w:val="en-US" w:eastAsia="zh-CN"/>
        </w:rPr>
        <w:t>以当年度企业申报数和拟支持企业数量为准。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二、审核时间要求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t>2个月之内完成项目材料审核（含通知企业补充材料）和现场核验，审核结束后出具审核报告。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highlight w:val="none"/>
          <w:shd w:val="clear" w:color="auto" w:fill="FFFFFF"/>
          <w:lang w:val="en-US" w:eastAsia="zh-CN"/>
        </w:rPr>
      </w:pPr>
      <w:r>
        <w:rPr>
          <w:rFonts w:hint="eastAsia" w:ascii="黑体" w:hAnsi="黑体" w:eastAsia="黑体" w:cs="黑体"/>
          <w:b w:val="0"/>
          <w:bCs w:val="0"/>
          <w:sz w:val="32"/>
          <w:szCs w:val="32"/>
          <w:highlight w:val="none"/>
          <w:shd w:val="clear" w:color="auto" w:fill="FFFFFF"/>
          <w:lang w:val="en-US" w:eastAsia="zh-CN"/>
        </w:rPr>
        <w:t>三、审计人员需求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本项目需要审核组派出人员至少4人，其中主审人员不少于1人，需要具有中级或高级会计师任职资格证书，从事审计工作5年以上。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shd w:val="clear" w:color="auto" w:fill="FFFFFF"/>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（一）审核期间，审核组人员均应到现场开展审核工作，并不得中途更换（按规定需回避除外，并及时报备我厅）。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（二）报价单位所提供的文件、材料、数据等必须真实可靠。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（三）遵守保密规定，对于在工作中接触到的涉及机关内部事项和秘密、敏感事项，严禁外传。严禁使用互联网传输敏感信息资料。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五、审核费用说明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b w:val="0"/>
          <w:bCs w:val="0"/>
          <w:sz w:val="32"/>
          <w:szCs w:val="32"/>
          <w:shd w:val="clear" w:color="auto" w:fill="FFFFFF"/>
          <w:lang w:val="en-US" w:eastAsia="zh-CN"/>
        </w:rPr>
        <w:t>1.该服务项目为一次采购3年</w:t>
      </w:r>
      <w:r>
        <w:rPr>
          <w:rFonts w:hint="eastAsia" w:ascii="仿宋_GB2312" w:hAnsi="仿宋_GB2312" w:eastAsia="仿宋_GB2312" w:cs="仿宋_GB2312"/>
          <w:b w:val="0"/>
          <w:bCs w:val="0"/>
          <w:sz w:val="32"/>
          <w:szCs w:val="32"/>
          <w:highlight w:val="none"/>
          <w:shd w:val="clear" w:color="auto" w:fill="FFFFFF"/>
          <w:lang w:val="en-US" w:eastAsia="zh-CN"/>
        </w:rPr>
        <w:t>服务</w:t>
      </w: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。我厅每年将按规定组织开展验收，验收合格后支付当年服务费；验收不合格，将解除服务合同。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highlight w:val="none"/>
          <w:shd w:val="clear" w:color="auto" w:fill="FFFFFF"/>
          <w:lang w:val="en-US" w:eastAsia="zh-CN"/>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2.</w:t>
      </w:r>
      <w:r>
        <w:rPr>
          <w:rFonts w:hint="eastAsia" w:ascii="仿宋_GB2312" w:hAnsi="仿宋_GB2312" w:eastAsia="仿宋_GB2312" w:cs="仿宋_GB2312"/>
          <w:b w:val="0"/>
          <w:bCs w:val="0"/>
          <w:sz w:val="32"/>
          <w:szCs w:val="32"/>
          <w:highlight w:val="none"/>
          <w:shd w:val="clear" w:color="auto" w:fill="FFFFFF"/>
          <w:lang w:val="en-US" w:eastAsia="zh-CN"/>
        </w:rPr>
        <w:t>审核服务费含审核组人员的食宿、交通等所有费用，我厅不再另外支付其他费用。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shd w:val="clear" w:color="auto" w:fill="FFFFFF"/>
          <w:lang w:val="en-US" w:eastAsia="zh-CN"/>
        </w:rPr>
      </w:pPr>
    </w:p>
    <w:p>
      <w:pPr>
        <w:pStyle w:val="5"/>
        <w:widowControl/>
        <w:spacing w:before="226" w:beforeAutospacing="0" w:afterAutospacing="0" w:line="375" w:lineRule="atLeast"/>
        <w:jc w:val="both"/>
        <w:rPr>
          <w:rFonts w:hint="eastAsia" w:ascii="黑体" w:hAnsi="黑体" w:eastAsia="黑体" w:cs="黑体"/>
          <w:color w:val="333333"/>
          <w:sz w:val="36"/>
          <w:szCs w:val="36"/>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704020202020204"/>
    <w:charset w:val="00"/>
    <w:family w:val="auto"/>
    <w:pitch w:val="default"/>
    <w:sig w:usb0="E0002AFF" w:usb1="C0007843" w:usb2="00000009" w:usb3="00000000" w:csb0="400001FF" w:csb1="FFFF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EFD6A"/>
    <w:multiLevelType w:val="singleLevel"/>
    <w:tmpl w:val="DF5EFD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NWY0MWRhYjE2OTNjMzk4NDE3MjE0MGE4NDE3ZTkifQ=="/>
  </w:docVars>
  <w:rsids>
    <w:rsidRoot w:val="5AD111FF"/>
    <w:rsid w:val="02260270"/>
    <w:rsid w:val="068362AC"/>
    <w:rsid w:val="144F57B5"/>
    <w:rsid w:val="1FAB5D3F"/>
    <w:rsid w:val="22E16906"/>
    <w:rsid w:val="26A341AB"/>
    <w:rsid w:val="2ECF3615"/>
    <w:rsid w:val="312E3F4F"/>
    <w:rsid w:val="352675ED"/>
    <w:rsid w:val="35824436"/>
    <w:rsid w:val="3FD675C4"/>
    <w:rsid w:val="4A4D4CD2"/>
    <w:rsid w:val="5AD111FF"/>
    <w:rsid w:val="5F2A1DAA"/>
    <w:rsid w:val="63EE034C"/>
    <w:rsid w:val="648A78A4"/>
    <w:rsid w:val="6AE107B3"/>
    <w:rsid w:val="6D2E49A2"/>
    <w:rsid w:val="767EA1C8"/>
    <w:rsid w:val="7CD66F63"/>
    <w:rsid w:val="7D7AD018"/>
    <w:rsid w:val="7FED0134"/>
    <w:rsid w:val="9DBE0EA8"/>
    <w:rsid w:val="DF7B0798"/>
    <w:rsid w:val="FFD7BCB5"/>
    <w:rsid w:val="FFFF2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Normal New"/>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2024-03-23T16:42:00Z</dcterms:created>
  <dc:creator>Administrator</dc:creator>
  <cp:lastModifiedBy>郭华</cp:lastModifiedBy>
  <dcterms:modified xsi:type="dcterms:W3CDTF">2025-08-05T15:49:29Z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E7F48760F4964FD5BCE905C350EA07E5_13</vt:lpwstr>
  </property>
</Properties>
</file>